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68" w:rsidRDefault="00FC0F68">
      <w:pPr>
        <w:rPr>
          <w:b/>
        </w:rPr>
      </w:pPr>
    </w:p>
    <w:p w:rsidR="00356712" w:rsidRPr="00B11D1B" w:rsidRDefault="00356712">
      <w:pPr>
        <w:rPr>
          <w:b/>
          <w:color w:val="403152" w:themeColor="accent4" w:themeShade="80"/>
          <w:sz w:val="28"/>
        </w:rPr>
      </w:pPr>
      <w:proofErr w:type="spellStart"/>
      <w:r w:rsidRPr="00B11D1B">
        <w:rPr>
          <w:b/>
          <w:color w:val="403152" w:themeColor="accent4" w:themeShade="80"/>
          <w:sz w:val="28"/>
        </w:rPr>
        <w:t>Majčinstvo</w:t>
      </w:r>
      <w:proofErr w:type="spellEnd"/>
      <w:r w:rsidRPr="00B11D1B">
        <w:rPr>
          <w:b/>
          <w:color w:val="403152" w:themeColor="accent4" w:themeShade="80"/>
          <w:sz w:val="28"/>
        </w:rPr>
        <w:t xml:space="preserve"> </w:t>
      </w:r>
      <w:proofErr w:type="spellStart"/>
      <w:r w:rsidRPr="00B11D1B">
        <w:rPr>
          <w:b/>
          <w:color w:val="403152" w:themeColor="accent4" w:themeShade="80"/>
          <w:sz w:val="28"/>
        </w:rPr>
        <w:t>i</w:t>
      </w:r>
      <w:proofErr w:type="spellEnd"/>
      <w:r w:rsidRPr="00B11D1B">
        <w:rPr>
          <w:b/>
          <w:color w:val="403152" w:themeColor="accent4" w:themeShade="80"/>
          <w:sz w:val="28"/>
        </w:rPr>
        <w:t xml:space="preserve"> </w:t>
      </w:r>
      <w:proofErr w:type="spellStart"/>
      <w:r w:rsidRPr="00B11D1B">
        <w:rPr>
          <w:b/>
          <w:color w:val="403152" w:themeColor="accent4" w:themeShade="80"/>
          <w:sz w:val="28"/>
        </w:rPr>
        <w:t>karijera</w:t>
      </w:r>
      <w:proofErr w:type="spellEnd"/>
      <w:r w:rsidRPr="00B11D1B">
        <w:rPr>
          <w:b/>
          <w:color w:val="403152" w:themeColor="accent4" w:themeShade="80"/>
          <w:sz w:val="28"/>
        </w:rPr>
        <w:t xml:space="preserve"> u </w:t>
      </w:r>
      <w:proofErr w:type="spellStart"/>
      <w:r w:rsidRPr="00B11D1B">
        <w:rPr>
          <w:b/>
          <w:color w:val="403152" w:themeColor="accent4" w:themeShade="80"/>
          <w:sz w:val="28"/>
        </w:rPr>
        <w:t>Hrvatskoj</w:t>
      </w:r>
      <w:proofErr w:type="spellEnd"/>
      <w:r w:rsidR="00FF4F6F" w:rsidRPr="00B11D1B">
        <w:rPr>
          <w:b/>
          <w:color w:val="403152" w:themeColor="accent4" w:themeShade="80"/>
          <w:sz w:val="28"/>
        </w:rPr>
        <w:t xml:space="preserve"> –</w:t>
      </w:r>
      <w:r w:rsidR="00B11D1B" w:rsidRPr="00B11D1B">
        <w:rPr>
          <w:b/>
          <w:color w:val="403152" w:themeColor="accent4" w:themeShade="80"/>
          <w:sz w:val="28"/>
        </w:rPr>
        <w:t xml:space="preserve"> </w:t>
      </w:r>
      <w:proofErr w:type="spellStart"/>
      <w:r w:rsidR="00AA7BA3" w:rsidRPr="00B11D1B">
        <w:rPr>
          <w:b/>
          <w:color w:val="403152" w:themeColor="accent4" w:themeShade="80"/>
          <w:sz w:val="28"/>
        </w:rPr>
        <w:t>sažetak</w:t>
      </w:r>
      <w:proofErr w:type="spellEnd"/>
      <w:r w:rsidR="00FF4F6F" w:rsidRPr="00B11D1B">
        <w:rPr>
          <w:b/>
          <w:color w:val="403152" w:themeColor="accent4" w:themeShade="80"/>
          <w:sz w:val="28"/>
        </w:rPr>
        <w:t xml:space="preserve"> </w:t>
      </w:r>
      <w:proofErr w:type="spellStart"/>
      <w:r w:rsidR="00FF4F6F" w:rsidRPr="00B11D1B">
        <w:rPr>
          <w:b/>
          <w:color w:val="403152" w:themeColor="accent4" w:themeShade="80"/>
          <w:sz w:val="28"/>
        </w:rPr>
        <w:t>rezultat</w:t>
      </w:r>
      <w:r w:rsidR="00AA7BA3" w:rsidRPr="00B11D1B">
        <w:rPr>
          <w:b/>
          <w:color w:val="403152" w:themeColor="accent4" w:themeShade="80"/>
          <w:sz w:val="28"/>
        </w:rPr>
        <w:t>a</w:t>
      </w:r>
      <w:proofErr w:type="spellEnd"/>
      <w:r w:rsidR="00FF4F6F" w:rsidRPr="00B11D1B">
        <w:rPr>
          <w:b/>
          <w:color w:val="403152" w:themeColor="accent4" w:themeShade="80"/>
          <w:sz w:val="28"/>
        </w:rPr>
        <w:t xml:space="preserve"> </w:t>
      </w:r>
      <w:proofErr w:type="spellStart"/>
      <w:r w:rsidR="00FF4F6F" w:rsidRPr="00B11D1B">
        <w:rPr>
          <w:b/>
          <w:color w:val="403152" w:themeColor="accent4" w:themeShade="80"/>
          <w:sz w:val="28"/>
        </w:rPr>
        <w:t>istraživanja</w:t>
      </w:r>
      <w:proofErr w:type="spellEnd"/>
    </w:p>
    <w:p w:rsidR="00FF4F6F" w:rsidRPr="00FF4F6F" w:rsidRDefault="00FF4F6F" w:rsidP="00FF4F6F">
      <w:pPr>
        <w:spacing w:after="0"/>
        <w:rPr>
          <w:b/>
        </w:rPr>
      </w:pPr>
      <w:proofErr w:type="spellStart"/>
      <w:r w:rsidRPr="00FF4F6F">
        <w:rPr>
          <w:b/>
        </w:rPr>
        <w:t>Uvod</w:t>
      </w:r>
      <w:proofErr w:type="spellEnd"/>
      <w:r w:rsidRPr="00FF4F6F">
        <w:rPr>
          <w:b/>
        </w:rPr>
        <w:t xml:space="preserve"> </w:t>
      </w:r>
      <w:proofErr w:type="spellStart"/>
      <w:r w:rsidRPr="00FF4F6F">
        <w:rPr>
          <w:b/>
        </w:rPr>
        <w:t>i</w:t>
      </w:r>
      <w:proofErr w:type="spellEnd"/>
      <w:r w:rsidRPr="00FF4F6F">
        <w:rPr>
          <w:b/>
        </w:rPr>
        <w:t xml:space="preserve"> </w:t>
      </w:r>
      <w:proofErr w:type="spellStart"/>
      <w:r w:rsidRPr="00FF4F6F">
        <w:rPr>
          <w:b/>
        </w:rPr>
        <w:t>metoda</w:t>
      </w:r>
      <w:proofErr w:type="spellEnd"/>
    </w:p>
    <w:p w:rsidR="003F4CB0" w:rsidRDefault="00FC0F68" w:rsidP="00FF4F6F">
      <w:pPr>
        <w:spacing w:after="0"/>
      </w:pPr>
      <w:proofErr w:type="spellStart"/>
      <w:r w:rsidRPr="00FC0F68">
        <w:rPr>
          <w:b/>
        </w:rPr>
        <w:t>Institut</w:t>
      </w:r>
      <w:proofErr w:type="spellEnd"/>
      <w:r w:rsidRPr="00FC0F68">
        <w:rPr>
          <w:b/>
        </w:rPr>
        <w:t xml:space="preserve"> za </w:t>
      </w:r>
      <w:proofErr w:type="spellStart"/>
      <w:r w:rsidRPr="00FC0F68">
        <w:rPr>
          <w:b/>
        </w:rPr>
        <w:t>istraživanje</w:t>
      </w:r>
      <w:proofErr w:type="spellEnd"/>
      <w:r w:rsidRPr="00FC0F68">
        <w:rPr>
          <w:b/>
        </w:rPr>
        <w:t xml:space="preserve"> </w:t>
      </w:r>
      <w:proofErr w:type="spellStart"/>
      <w:r w:rsidRPr="00FC0F68">
        <w:rPr>
          <w:b/>
        </w:rPr>
        <w:t>i</w:t>
      </w:r>
      <w:proofErr w:type="spellEnd"/>
      <w:r w:rsidRPr="00FC0F68">
        <w:rPr>
          <w:b/>
        </w:rPr>
        <w:t xml:space="preserve"> </w:t>
      </w:r>
      <w:proofErr w:type="spellStart"/>
      <w:r w:rsidRPr="00FC0F68">
        <w:rPr>
          <w:b/>
        </w:rPr>
        <w:t>edukaciju</w:t>
      </w:r>
      <w:proofErr w:type="spellEnd"/>
      <w:r w:rsidRPr="00FC0F68">
        <w:rPr>
          <w:b/>
        </w:rPr>
        <w:t xml:space="preserve"> </w:t>
      </w:r>
      <w:proofErr w:type="spellStart"/>
      <w:r w:rsidRPr="00FC0F68">
        <w:rPr>
          <w:b/>
        </w:rPr>
        <w:t>Zaposlena</w:t>
      </w:r>
      <w:proofErr w:type="spellEnd"/>
      <w:r w:rsidRPr="00FC0F68">
        <w:rPr>
          <w:b/>
        </w:rPr>
        <w:t xml:space="preserve"> mama</w:t>
      </w:r>
      <w:r>
        <w:t xml:space="preserve"> </w:t>
      </w:r>
      <w:proofErr w:type="spellStart"/>
      <w:r>
        <w:t>proveo</w:t>
      </w:r>
      <w:proofErr w:type="spellEnd"/>
      <w:r>
        <w:t xml:space="preserve"> je </w:t>
      </w:r>
      <w:proofErr w:type="spellStart"/>
      <w:r>
        <w:t>i</w:t>
      </w:r>
      <w:r w:rsidR="00BC6A19">
        <w:t>straživanje</w:t>
      </w:r>
      <w:proofErr w:type="spellEnd"/>
      <w:r w:rsidR="00BC6A19">
        <w:t xml:space="preserve"> </w:t>
      </w:r>
      <w:proofErr w:type="spellStart"/>
      <w:r w:rsidR="00BC6A19" w:rsidRPr="00FC0F68">
        <w:rPr>
          <w:b/>
          <w:i/>
        </w:rPr>
        <w:t>Majčinstvo</w:t>
      </w:r>
      <w:proofErr w:type="spellEnd"/>
      <w:r w:rsidR="00BC6A19" w:rsidRPr="00FC0F68">
        <w:rPr>
          <w:b/>
          <w:i/>
        </w:rPr>
        <w:t xml:space="preserve"> </w:t>
      </w:r>
      <w:proofErr w:type="spellStart"/>
      <w:r w:rsidR="00BC6A19" w:rsidRPr="00FC0F68">
        <w:rPr>
          <w:b/>
          <w:i/>
        </w:rPr>
        <w:t>i</w:t>
      </w:r>
      <w:proofErr w:type="spellEnd"/>
      <w:r w:rsidR="00BC6A19" w:rsidRPr="00FC0F68">
        <w:rPr>
          <w:b/>
          <w:i/>
        </w:rPr>
        <w:t xml:space="preserve"> </w:t>
      </w:r>
      <w:proofErr w:type="spellStart"/>
      <w:r w:rsidR="00BC6A19" w:rsidRPr="00FC0F68">
        <w:rPr>
          <w:b/>
          <w:i/>
        </w:rPr>
        <w:t>karijera</w:t>
      </w:r>
      <w:proofErr w:type="spellEnd"/>
      <w:r w:rsidR="00BC6A19">
        <w:t xml:space="preserve"> </w:t>
      </w:r>
      <w:proofErr w:type="spellStart"/>
      <w:proofErr w:type="gramStart"/>
      <w:r w:rsidR="00BC6A19">
        <w:t>na</w:t>
      </w:r>
      <w:proofErr w:type="spellEnd"/>
      <w:proofErr w:type="gramEnd"/>
      <w:r w:rsidR="00BC6A19">
        <w:t xml:space="preserve"> </w:t>
      </w:r>
      <w:proofErr w:type="spellStart"/>
      <w:r w:rsidR="00BC6A19">
        <w:t>uzorku</w:t>
      </w:r>
      <w:proofErr w:type="spellEnd"/>
      <w:r w:rsidR="00BC6A19">
        <w:t xml:space="preserve"> </w:t>
      </w:r>
      <w:proofErr w:type="spellStart"/>
      <w:r w:rsidR="00BC6A19">
        <w:t>od</w:t>
      </w:r>
      <w:proofErr w:type="spellEnd"/>
      <w:r w:rsidR="00BC6A19">
        <w:t xml:space="preserve"> 1200 </w:t>
      </w:r>
      <w:proofErr w:type="spellStart"/>
      <w:r w:rsidR="00BC6A19">
        <w:t>zaposlenih</w:t>
      </w:r>
      <w:proofErr w:type="spellEnd"/>
      <w:r w:rsidR="00BC6A19">
        <w:t xml:space="preserve"> </w:t>
      </w:r>
      <w:proofErr w:type="spellStart"/>
      <w:r w:rsidR="00BC6A19">
        <w:t>majki</w:t>
      </w:r>
      <w:proofErr w:type="spellEnd"/>
      <w:r w:rsidR="00BC6A19">
        <w:t xml:space="preserve"> u </w:t>
      </w:r>
      <w:proofErr w:type="spellStart"/>
      <w:r w:rsidR="00BC6A19">
        <w:t>Hrvatskoj</w:t>
      </w:r>
      <w:proofErr w:type="spellEnd"/>
      <w:r w:rsidR="00BC6A19">
        <w:t xml:space="preserve"> </w:t>
      </w:r>
      <w:proofErr w:type="spellStart"/>
      <w:r w:rsidR="00BC6A19">
        <w:t>tijekom</w:t>
      </w:r>
      <w:proofErr w:type="spellEnd"/>
      <w:r w:rsidR="00BC6A19">
        <w:t xml:space="preserve"> </w:t>
      </w:r>
      <w:proofErr w:type="spellStart"/>
      <w:r w:rsidR="00BC6A19">
        <w:t>studenog</w:t>
      </w:r>
      <w:proofErr w:type="spellEnd"/>
      <w:r w:rsidR="00BC6A19">
        <w:t xml:space="preserve"> 2014. </w:t>
      </w:r>
      <w:proofErr w:type="spellStart"/>
      <w:proofErr w:type="gramStart"/>
      <w:r w:rsidR="00BC6A19">
        <w:t>godine</w:t>
      </w:r>
      <w:proofErr w:type="spellEnd"/>
      <w:proofErr w:type="gramEnd"/>
      <w:r w:rsidR="00BC6A19">
        <w:t xml:space="preserve">. </w:t>
      </w:r>
      <w:proofErr w:type="spellStart"/>
      <w:r w:rsidR="00BC6A19">
        <w:t>Ispitane</w:t>
      </w:r>
      <w:proofErr w:type="spellEnd"/>
      <w:r w:rsidR="00BC6A19">
        <w:t xml:space="preserve"> </w:t>
      </w:r>
      <w:proofErr w:type="spellStart"/>
      <w:r w:rsidR="00BC6A19">
        <w:t>majke</w:t>
      </w:r>
      <w:proofErr w:type="spellEnd"/>
      <w:r w:rsidR="00BC6A19">
        <w:t xml:space="preserve"> </w:t>
      </w:r>
      <w:proofErr w:type="spellStart"/>
      <w:r w:rsidR="00BC6A19">
        <w:t>su</w:t>
      </w:r>
      <w:proofErr w:type="spellEnd"/>
      <w:r w:rsidR="00BC6A19">
        <w:t xml:space="preserve"> </w:t>
      </w:r>
      <w:proofErr w:type="spellStart"/>
      <w:r w:rsidR="00356712">
        <w:t>dominantno</w:t>
      </w:r>
      <w:proofErr w:type="spellEnd"/>
      <w:r w:rsidR="00BC6A19">
        <w:t xml:space="preserve"> u </w:t>
      </w:r>
      <w:proofErr w:type="spellStart"/>
      <w:r w:rsidR="00BC6A19">
        <w:t>bračnoj</w:t>
      </w:r>
      <w:proofErr w:type="spellEnd"/>
      <w:r w:rsidR="00BC6A19">
        <w:t xml:space="preserve"> </w:t>
      </w:r>
      <w:proofErr w:type="spellStart"/>
      <w:r w:rsidR="00BC6A19">
        <w:t>zajednici</w:t>
      </w:r>
      <w:proofErr w:type="spellEnd"/>
      <w:r w:rsidR="00BC6A19">
        <w:t xml:space="preserve"> (82 </w:t>
      </w:r>
      <w:proofErr w:type="spellStart"/>
      <w:r w:rsidR="00BC6A19">
        <w:t>posto</w:t>
      </w:r>
      <w:proofErr w:type="spellEnd"/>
      <w:r w:rsidR="00BC6A19">
        <w:t xml:space="preserve">), </w:t>
      </w:r>
      <w:proofErr w:type="spellStart"/>
      <w:r w:rsidR="00BC6A19">
        <w:t>dok</w:t>
      </w:r>
      <w:proofErr w:type="spellEnd"/>
      <w:r w:rsidR="00BC6A19">
        <w:t xml:space="preserve"> je </w:t>
      </w:r>
      <w:proofErr w:type="spellStart"/>
      <w:r w:rsidR="00BC6A19">
        <w:t>manji</w:t>
      </w:r>
      <w:proofErr w:type="spellEnd"/>
      <w:r w:rsidR="00BC6A19">
        <w:t xml:space="preserve"> </w:t>
      </w:r>
      <w:proofErr w:type="spellStart"/>
      <w:r w:rsidR="00BC6A19">
        <w:t>broj</w:t>
      </w:r>
      <w:proofErr w:type="spellEnd"/>
      <w:r w:rsidR="00BC6A19">
        <w:t xml:space="preserve"> </w:t>
      </w:r>
      <w:proofErr w:type="spellStart"/>
      <w:r w:rsidR="00BC6A19">
        <w:t>razvedenih</w:t>
      </w:r>
      <w:proofErr w:type="spellEnd"/>
      <w:r w:rsidR="00BC6A19">
        <w:t xml:space="preserve"> (7,3 </w:t>
      </w:r>
      <w:proofErr w:type="spellStart"/>
      <w:r w:rsidR="00BC6A19">
        <w:t>posto</w:t>
      </w:r>
      <w:proofErr w:type="spellEnd"/>
      <w:r w:rsidR="00BC6A19">
        <w:t xml:space="preserve">), </w:t>
      </w:r>
      <w:proofErr w:type="spellStart"/>
      <w:r w:rsidR="00BC6A19">
        <w:t>živi</w:t>
      </w:r>
      <w:proofErr w:type="spellEnd"/>
      <w:r w:rsidR="00BC6A19">
        <w:t xml:space="preserve"> s </w:t>
      </w:r>
      <w:proofErr w:type="spellStart"/>
      <w:r w:rsidR="00BC6A19">
        <w:t>partnerom</w:t>
      </w:r>
      <w:proofErr w:type="spellEnd"/>
      <w:r w:rsidR="00BC6A19">
        <w:t xml:space="preserve"> (5,5 </w:t>
      </w:r>
      <w:proofErr w:type="spellStart"/>
      <w:r w:rsidR="00BC6A19">
        <w:t>posto</w:t>
      </w:r>
      <w:proofErr w:type="spellEnd"/>
      <w:r w:rsidR="00BC6A19">
        <w:t xml:space="preserve">), </w:t>
      </w:r>
      <w:proofErr w:type="spellStart"/>
      <w:r w:rsidR="00BC6A19">
        <w:t>neudanih</w:t>
      </w:r>
      <w:proofErr w:type="spellEnd"/>
      <w:r w:rsidR="00BC6A19">
        <w:t xml:space="preserve"> (2,2 </w:t>
      </w:r>
      <w:proofErr w:type="spellStart"/>
      <w:r w:rsidR="00BC6A19">
        <w:t>posto</w:t>
      </w:r>
      <w:proofErr w:type="spellEnd"/>
      <w:r w:rsidR="00BC6A19">
        <w:t xml:space="preserve">) </w:t>
      </w:r>
      <w:proofErr w:type="spellStart"/>
      <w:r w:rsidR="00BC6A19">
        <w:t>i</w:t>
      </w:r>
      <w:proofErr w:type="spellEnd"/>
      <w:r w:rsidR="00BC6A19">
        <w:t xml:space="preserve"> </w:t>
      </w:r>
      <w:proofErr w:type="spellStart"/>
      <w:r w:rsidR="00BC6A19">
        <w:t>udovica</w:t>
      </w:r>
      <w:proofErr w:type="spellEnd"/>
      <w:r w:rsidR="00BC6A19">
        <w:t xml:space="preserve"> (1,8 </w:t>
      </w:r>
      <w:proofErr w:type="spellStart"/>
      <w:r w:rsidR="00BC6A19">
        <w:t>posto</w:t>
      </w:r>
      <w:proofErr w:type="spellEnd"/>
      <w:r w:rsidR="00BC6A19">
        <w:t xml:space="preserve">). </w:t>
      </w:r>
      <w:proofErr w:type="spellStart"/>
      <w:r w:rsidR="00BC6A19">
        <w:t>Najviše</w:t>
      </w:r>
      <w:proofErr w:type="spellEnd"/>
      <w:r w:rsidR="00BC6A19">
        <w:t xml:space="preserve"> </w:t>
      </w:r>
      <w:proofErr w:type="spellStart"/>
      <w:r w:rsidR="00BC6A19">
        <w:t>isp</w:t>
      </w:r>
      <w:r w:rsidR="002B4458">
        <w:t>itanih</w:t>
      </w:r>
      <w:proofErr w:type="spellEnd"/>
      <w:r w:rsidR="002B4458">
        <w:t xml:space="preserve"> je u tri </w:t>
      </w:r>
      <w:proofErr w:type="spellStart"/>
      <w:r w:rsidR="002B4458">
        <w:t>dobne</w:t>
      </w:r>
      <w:proofErr w:type="spellEnd"/>
      <w:r w:rsidR="002B4458">
        <w:t xml:space="preserve"> </w:t>
      </w:r>
      <w:proofErr w:type="spellStart"/>
      <w:r w:rsidR="002B4458">
        <w:t>skupine</w:t>
      </w:r>
      <w:proofErr w:type="spellEnd"/>
      <w:r w:rsidR="002B4458">
        <w:t xml:space="preserve">, </w:t>
      </w:r>
      <w:r w:rsidR="00BC6A19">
        <w:t xml:space="preserve">36-40 </w:t>
      </w:r>
      <w:proofErr w:type="spellStart"/>
      <w:r w:rsidR="00BC6A19">
        <w:t>godina</w:t>
      </w:r>
      <w:proofErr w:type="spellEnd"/>
      <w:r w:rsidR="00BC6A19">
        <w:t xml:space="preserve"> (30</w:t>
      </w:r>
      <w:proofErr w:type="gramStart"/>
      <w:r w:rsidR="00BC6A19">
        <w:t>,3</w:t>
      </w:r>
      <w:proofErr w:type="gramEnd"/>
      <w:r w:rsidR="00BC6A19">
        <w:t xml:space="preserve"> </w:t>
      </w:r>
      <w:proofErr w:type="spellStart"/>
      <w:r w:rsidR="00BC6A19">
        <w:t>posto</w:t>
      </w:r>
      <w:proofErr w:type="spellEnd"/>
      <w:r w:rsidR="00BC6A19">
        <w:t xml:space="preserve">), 41-50 </w:t>
      </w:r>
      <w:proofErr w:type="spellStart"/>
      <w:r w:rsidR="00BC6A19">
        <w:t>godina</w:t>
      </w:r>
      <w:proofErr w:type="spellEnd"/>
      <w:r w:rsidR="00BC6A19">
        <w:t xml:space="preserve"> (30,1 </w:t>
      </w:r>
      <w:proofErr w:type="spellStart"/>
      <w:r w:rsidR="00BC6A19">
        <w:t>posto</w:t>
      </w:r>
      <w:proofErr w:type="spellEnd"/>
      <w:r w:rsidR="00BC6A19">
        <w:t xml:space="preserve">), </w:t>
      </w:r>
      <w:proofErr w:type="spellStart"/>
      <w:r w:rsidR="00BC6A19">
        <w:t>te</w:t>
      </w:r>
      <w:proofErr w:type="spellEnd"/>
      <w:r w:rsidR="00BC6A19">
        <w:t xml:space="preserve"> 31-35 </w:t>
      </w:r>
      <w:proofErr w:type="spellStart"/>
      <w:r w:rsidR="00BC6A19">
        <w:t>godina</w:t>
      </w:r>
      <w:proofErr w:type="spellEnd"/>
      <w:r w:rsidR="00BC6A19">
        <w:t xml:space="preserve"> (26,6 </w:t>
      </w:r>
      <w:proofErr w:type="spellStart"/>
      <w:r w:rsidR="00BC6A19">
        <w:t>posto</w:t>
      </w:r>
      <w:proofErr w:type="spellEnd"/>
      <w:r w:rsidR="00BC6A19">
        <w:t xml:space="preserve">). </w:t>
      </w:r>
      <w:proofErr w:type="spellStart"/>
      <w:r w:rsidR="00BC6A19">
        <w:t>Najviše</w:t>
      </w:r>
      <w:proofErr w:type="spellEnd"/>
      <w:r w:rsidR="00BC6A19">
        <w:t xml:space="preserve"> </w:t>
      </w:r>
      <w:proofErr w:type="spellStart"/>
      <w:r w:rsidR="00BC6A19">
        <w:t>ispitanih</w:t>
      </w:r>
      <w:proofErr w:type="spellEnd"/>
      <w:r w:rsidR="00BC6A19">
        <w:t xml:space="preserve"> </w:t>
      </w:r>
      <w:proofErr w:type="spellStart"/>
      <w:r w:rsidR="00BC6A19">
        <w:t>ima</w:t>
      </w:r>
      <w:proofErr w:type="spellEnd"/>
      <w:r w:rsidR="00BC6A19">
        <w:t xml:space="preserve"> </w:t>
      </w:r>
      <w:proofErr w:type="spellStart"/>
      <w:r w:rsidR="00BC6A19">
        <w:t>visoku</w:t>
      </w:r>
      <w:proofErr w:type="spellEnd"/>
      <w:r w:rsidR="00BC6A19">
        <w:t xml:space="preserve"> </w:t>
      </w:r>
      <w:proofErr w:type="spellStart"/>
      <w:r w:rsidR="00BC6A19">
        <w:t>stručnu</w:t>
      </w:r>
      <w:proofErr w:type="spellEnd"/>
      <w:r w:rsidR="00BC6A19">
        <w:t xml:space="preserve"> </w:t>
      </w:r>
      <w:proofErr w:type="spellStart"/>
      <w:r w:rsidR="00BC6A19">
        <w:t>spremu</w:t>
      </w:r>
      <w:proofErr w:type="spellEnd"/>
      <w:r w:rsidR="00BC6A19">
        <w:t xml:space="preserve"> (52 </w:t>
      </w:r>
      <w:proofErr w:type="spellStart"/>
      <w:r w:rsidR="00BC6A19">
        <w:t>posto</w:t>
      </w:r>
      <w:proofErr w:type="spellEnd"/>
      <w:r w:rsidR="00BC6A19">
        <w:t xml:space="preserve">), </w:t>
      </w:r>
      <w:proofErr w:type="spellStart"/>
      <w:proofErr w:type="gramStart"/>
      <w:r w:rsidR="00BC6A19">
        <w:t>te</w:t>
      </w:r>
      <w:proofErr w:type="spellEnd"/>
      <w:proofErr w:type="gramEnd"/>
      <w:r w:rsidR="00BC6A19">
        <w:t xml:space="preserve"> </w:t>
      </w:r>
      <w:proofErr w:type="spellStart"/>
      <w:r w:rsidR="00BC6A19">
        <w:t>zatim</w:t>
      </w:r>
      <w:proofErr w:type="spellEnd"/>
      <w:r w:rsidR="00BC6A19">
        <w:t xml:space="preserve"> </w:t>
      </w:r>
      <w:proofErr w:type="spellStart"/>
      <w:r w:rsidR="00BC6A19">
        <w:t>majke</w:t>
      </w:r>
      <w:proofErr w:type="spellEnd"/>
      <w:r w:rsidR="00BC6A19">
        <w:t xml:space="preserve"> </w:t>
      </w:r>
      <w:proofErr w:type="spellStart"/>
      <w:r w:rsidR="00BC6A19">
        <w:t>sa</w:t>
      </w:r>
      <w:proofErr w:type="spellEnd"/>
      <w:r w:rsidR="00BC6A19">
        <w:t xml:space="preserve"> </w:t>
      </w:r>
      <w:proofErr w:type="spellStart"/>
      <w:r w:rsidR="00BC6A19">
        <w:t>srednjom</w:t>
      </w:r>
      <w:proofErr w:type="spellEnd"/>
      <w:r w:rsidR="00BC6A19">
        <w:t xml:space="preserve"> </w:t>
      </w:r>
      <w:proofErr w:type="spellStart"/>
      <w:r w:rsidR="00BC6A19">
        <w:t>školom</w:t>
      </w:r>
      <w:proofErr w:type="spellEnd"/>
      <w:r w:rsidR="00BC6A19">
        <w:t xml:space="preserve"> (25 </w:t>
      </w:r>
      <w:proofErr w:type="spellStart"/>
      <w:r w:rsidR="00BC6A19">
        <w:t>posto</w:t>
      </w:r>
      <w:proofErr w:type="spellEnd"/>
      <w:r w:rsidR="00BC6A19">
        <w:t xml:space="preserve">) </w:t>
      </w:r>
      <w:proofErr w:type="spellStart"/>
      <w:r w:rsidR="00BC6A19">
        <w:t>i</w:t>
      </w:r>
      <w:proofErr w:type="spellEnd"/>
      <w:r w:rsidR="00BC6A19">
        <w:t xml:space="preserve"> </w:t>
      </w:r>
      <w:proofErr w:type="spellStart"/>
      <w:r w:rsidR="00BC6A19">
        <w:t>višom</w:t>
      </w:r>
      <w:proofErr w:type="spellEnd"/>
      <w:r w:rsidR="00BC6A19">
        <w:t xml:space="preserve"> </w:t>
      </w:r>
      <w:proofErr w:type="spellStart"/>
      <w:r w:rsidR="00BC6A19">
        <w:t>stručnom</w:t>
      </w:r>
      <w:proofErr w:type="spellEnd"/>
      <w:r w:rsidR="00BC6A19">
        <w:t xml:space="preserve"> </w:t>
      </w:r>
      <w:proofErr w:type="spellStart"/>
      <w:r w:rsidR="00BC6A19">
        <w:t>spremom</w:t>
      </w:r>
      <w:proofErr w:type="spellEnd"/>
      <w:r w:rsidR="00BC6A19">
        <w:t xml:space="preserve"> (11 </w:t>
      </w:r>
      <w:proofErr w:type="spellStart"/>
      <w:r w:rsidR="00BC6A19">
        <w:t>posto</w:t>
      </w:r>
      <w:proofErr w:type="spellEnd"/>
      <w:r w:rsidR="00BC6A19">
        <w:t xml:space="preserve">). </w:t>
      </w:r>
      <w:proofErr w:type="spellStart"/>
      <w:r w:rsidR="00BC6A19">
        <w:t>Takva</w:t>
      </w:r>
      <w:proofErr w:type="spellEnd"/>
      <w:r w:rsidR="00BC6A19">
        <w:t xml:space="preserve"> </w:t>
      </w:r>
      <w:proofErr w:type="spellStart"/>
      <w:r w:rsidR="00BC6A19">
        <w:t>obrazovna</w:t>
      </w:r>
      <w:proofErr w:type="spellEnd"/>
      <w:r w:rsidR="00BC6A19">
        <w:t xml:space="preserve"> </w:t>
      </w:r>
      <w:proofErr w:type="spellStart"/>
      <w:r w:rsidR="00BC6A19">
        <w:t>struktura</w:t>
      </w:r>
      <w:proofErr w:type="spellEnd"/>
      <w:r w:rsidR="00BC6A19">
        <w:t xml:space="preserve"> je </w:t>
      </w:r>
      <w:proofErr w:type="spellStart"/>
      <w:r w:rsidR="00BC6A19">
        <w:t>posljedica</w:t>
      </w:r>
      <w:proofErr w:type="spellEnd"/>
      <w:r w:rsidR="00BC6A19">
        <w:t xml:space="preserve"> </w:t>
      </w:r>
      <w:proofErr w:type="spellStart"/>
      <w:r w:rsidR="00BC6A19">
        <w:t>prikupljanja</w:t>
      </w:r>
      <w:proofErr w:type="spellEnd"/>
      <w:r w:rsidR="00BC6A19">
        <w:t xml:space="preserve"> </w:t>
      </w:r>
      <w:proofErr w:type="spellStart"/>
      <w:r w:rsidR="00BC6A19">
        <w:t>podata</w:t>
      </w:r>
      <w:r w:rsidR="003F4CB0">
        <w:t>ka</w:t>
      </w:r>
      <w:proofErr w:type="spellEnd"/>
      <w:r w:rsidR="003F4CB0">
        <w:t xml:space="preserve"> on-line </w:t>
      </w:r>
      <w:proofErr w:type="spellStart"/>
      <w:r w:rsidR="003F4CB0">
        <w:t>metodom</w:t>
      </w:r>
      <w:proofErr w:type="spellEnd"/>
      <w:r w:rsidR="003F4CB0">
        <w:t xml:space="preserve">, </w:t>
      </w:r>
      <w:proofErr w:type="spellStart"/>
      <w:proofErr w:type="gramStart"/>
      <w:r w:rsidR="003F4CB0">
        <w:t>ali</w:t>
      </w:r>
      <w:proofErr w:type="spellEnd"/>
      <w:proofErr w:type="gramEnd"/>
      <w:r w:rsidR="003F4CB0">
        <w:t xml:space="preserve"> je </w:t>
      </w:r>
      <w:proofErr w:type="spellStart"/>
      <w:r w:rsidR="003F4CB0">
        <w:t>važno</w:t>
      </w:r>
      <w:proofErr w:type="spellEnd"/>
      <w:r w:rsidR="003F4CB0">
        <w:t xml:space="preserve"> </w:t>
      </w:r>
      <w:proofErr w:type="spellStart"/>
      <w:r w:rsidR="003F4CB0">
        <w:t>napomenuti</w:t>
      </w:r>
      <w:proofErr w:type="spellEnd"/>
      <w:r w:rsidR="003F4CB0">
        <w:t xml:space="preserve"> </w:t>
      </w:r>
      <w:proofErr w:type="spellStart"/>
      <w:r w:rsidR="003F4CB0">
        <w:t>da</w:t>
      </w:r>
      <w:proofErr w:type="spellEnd"/>
      <w:r w:rsidR="003F4CB0">
        <w:t xml:space="preserve"> </w:t>
      </w:r>
      <w:proofErr w:type="spellStart"/>
      <w:r w:rsidR="003F4CB0">
        <w:t>po</w:t>
      </w:r>
      <w:proofErr w:type="spellEnd"/>
      <w:r w:rsidR="003F4CB0">
        <w:t xml:space="preserve"> </w:t>
      </w:r>
      <w:proofErr w:type="spellStart"/>
      <w:r w:rsidR="003F4CB0">
        <w:t>kriteriju</w:t>
      </w:r>
      <w:proofErr w:type="spellEnd"/>
      <w:r w:rsidR="003F4CB0">
        <w:t xml:space="preserve"> </w:t>
      </w:r>
      <w:proofErr w:type="spellStart"/>
      <w:r w:rsidR="003F4CB0">
        <w:t>obrazovanja</w:t>
      </w:r>
      <w:proofErr w:type="spellEnd"/>
      <w:r w:rsidR="003F4CB0">
        <w:t xml:space="preserve"> </w:t>
      </w:r>
      <w:proofErr w:type="spellStart"/>
      <w:r w:rsidR="003F4CB0">
        <w:t>nismo</w:t>
      </w:r>
      <w:proofErr w:type="spellEnd"/>
      <w:r w:rsidR="003F4CB0">
        <w:t xml:space="preserve"> </w:t>
      </w:r>
      <w:proofErr w:type="spellStart"/>
      <w:r w:rsidR="003F4CB0">
        <w:t>dobili</w:t>
      </w:r>
      <w:proofErr w:type="spellEnd"/>
      <w:r w:rsidR="003F4CB0">
        <w:t xml:space="preserve"> </w:t>
      </w:r>
      <w:proofErr w:type="spellStart"/>
      <w:r w:rsidR="003F4CB0">
        <w:t>značajnije</w:t>
      </w:r>
      <w:proofErr w:type="spellEnd"/>
      <w:r w:rsidR="003F4CB0">
        <w:t xml:space="preserve"> </w:t>
      </w:r>
      <w:proofErr w:type="spellStart"/>
      <w:r w:rsidR="003F4CB0">
        <w:t>razlike</w:t>
      </w:r>
      <w:proofErr w:type="spellEnd"/>
      <w:r w:rsidR="003F4CB0">
        <w:t xml:space="preserve"> </w:t>
      </w:r>
      <w:proofErr w:type="spellStart"/>
      <w:r w:rsidR="003F4CB0">
        <w:t>između</w:t>
      </w:r>
      <w:proofErr w:type="spellEnd"/>
      <w:r w:rsidR="003F4CB0">
        <w:t xml:space="preserve"> </w:t>
      </w:r>
      <w:proofErr w:type="spellStart"/>
      <w:r w:rsidR="003F4CB0">
        <w:t>srednje</w:t>
      </w:r>
      <w:proofErr w:type="spellEnd"/>
      <w:r w:rsidR="003F4CB0">
        <w:t xml:space="preserve"> </w:t>
      </w:r>
      <w:proofErr w:type="spellStart"/>
      <w:r w:rsidR="003F4CB0">
        <w:t>stručne</w:t>
      </w:r>
      <w:proofErr w:type="spellEnd"/>
      <w:r w:rsidR="003F4CB0">
        <w:t xml:space="preserve"> </w:t>
      </w:r>
      <w:proofErr w:type="spellStart"/>
      <w:r w:rsidR="003F4CB0">
        <w:t>spreme</w:t>
      </w:r>
      <w:proofErr w:type="spellEnd"/>
      <w:r w:rsidR="00AA7BA3">
        <w:t xml:space="preserve"> </w:t>
      </w:r>
      <w:proofErr w:type="spellStart"/>
      <w:r w:rsidR="00AA7BA3">
        <w:t>te</w:t>
      </w:r>
      <w:proofErr w:type="spellEnd"/>
      <w:r w:rsidR="00AA7BA3">
        <w:t xml:space="preserve"> </w:t>
      </w:r>
      <w:proofErr w:type="spellStart"/>
      <w:r w:rsidR="00AA7BA3">
        <w:t>visokog</w:t>
      </w:r>
      <w:proofErr w:type="spellEnd"/>
      <w:r w:rsidR="00AA7BA3">
        <w:t xml:space="preserve"> </w:t>
      </w:r>
      <w:proofErr w:type="spellStart"/>
      <w:r w:rsidR="00AA7BA3">
        <w:t>i</w:t>
      </w:r>
      <w:proofErr w:type="spellEnd"/>
      <w:r w:rsidR="00AA7BA3">
        <w:t xml:space="preserve"> </w:t>
      </w:r>
      <w:proofErr w:type="spellStart"/>
      <w:r w:rsidR="00AA7BA3">
        <w:t>višeg</w:t>
      </w:r>
      <w:proofErr w:type="spellEnd"/>
      <w:r w:rsidR="00AA7BA3">
        <w:t xml:space="preserve"> </w:t>
      </w:r>
      <w:proofErr w:type="spellStart"/>
      <w:r w:rsidR="00AA7BA3">
        <w:t>obrazovanja</w:t>
      </w:r>
      <w:proofErr w:type="spellEnd"/>
      <w:r w:rsidR="00AA7BA3">
        <w:t xml:space="preserve">, </w:t>
      </w:r>
      <w:proofErr w:type="spellStart"/>
      <w:r w:rsidR="00AA7BA3">
        <w:t>razlike</w:t>
      </w:r>
      <w:proofErr w:type="spellEnd"/>
      <w:r w:rsidR="00AA7BA3">
        <w:t xml:space="preserve"> se </w:t>
      </w:r>
      <w:proofErr w:type="spellStart"/>
      <w:r w:rsidR="00AA7BA3">
        <w:t>uočavaju</w:t>
      </w:r>
      <w:proofErr w:type="spellEnd"/>
      <w:r w:rsidR="00AA7BA3">
        <w:t xml:space="preserve"> </w:t>
      </w:r>
      <w:proofErr w:type="spellStart"/>
      <w:r w:rsidR="00AA7BA3">
        <w:t>jedino</w:t>
      </w:r>
      <w:proofErr w:type="spellEnd"/>
      <w:r w:rsidR="00AA7BA3">
        <w:t xml:space="preserve"> </w:t>
      </w:r>
      <w:proofErr w:type="spellStart"/>
      <w:r w:rsidR="00AA7BA3">
        <w:t>kod</w:t>
      </w:r>
      <w:proofErr w:type="spellEnd"/>
      <w:r w:rsidR="00AA7BA3">
        <w:t xml:space="preserve"> </w:t>
      </w:r>
      <w:proofErr w:type="spellStart"/>
      <w:r w:rsidR="00AA7BA3">
        <w:t>majki</w:t>
      </w:r>
      <w:proofErr w:type="spellEnd"/>
      <w:r w:rsidR="00AA7BA3">
        <w:t xml:space="preserve"> s </w:t>
      </w:r>
      <w:proofErr w:type="spellStart"/>
      <w:r w:rsidR="00AA7BA3">
        <w:t>poslijediplomskom</w:t>
      </w:r>
      <w:proofErr w:type="spellEnd"/>
      <w:r w:rsidR="00AA7BA3">
        <w:t xml:space="preserve"> </w:t>
      </w:r>
      <w:proofErr w:type="spellStart"/>
      <w:r w:rsidR="00AA7BA3">
        <w:t>naobrazbom</w:t>
      </w:r>
      <w:proofErr w:type="spellEnd"/>
      <w:r w:rsidR="00AA7BA3">
        <w:t>.</w:t>
      </w:r>
    </w:p>
    <w:p w:rsidR="00AC77CB" w:rsidRDefault="00AC77CB" w:rsidP="00FF4F6F">
      <w:pPr>
        <w:spacing w:after="0"/>
      </w:pPr>
    </w:p>
    <w:p w:rsidR="00356712" w:rsidRDefault="00356712" w:rsidP="00AC77CB">
      <w:pPr>
        <w:spacing w:after="0"/>
        <w:rPr>
          <w:b/>
        </w:rPr>
      </w:pPr>
      <w:proofErr w:type="spellStart"/>
      <w:proofErr w:type="gramStart"/>
      <w:r w:rsidRPr="00356712">
        <w:rPr>
          <w:b/>
        </w:rPr>
        <w:t>Osobni</w:t>
      </w:r>
      <w:proofErr w:type="spellEnd"/>
      <w:r w:rsidRPr="00356712">
        <w:rPr>
          <w:b/>
        </w:rPr>
        <w:t xml:space="preserve"> </w:t>
      </w:r>
      <w:proofErr w:type="spellStart"/>
      <w:r w:rsidRPr="00356712">
        <w:rPr>
          <w:b/>
        </w:rPr>
        <w:t>prihodi</w:t>
      </w:r>
      <w:proofErr w:type="spellEnd"/>
      <w:r w:rsidRPr="00356712">
        <w:rPr>
          <w:b/>
        </w:rPr>
        <w:t xml:space="preserve"> </w:t>
      </w:r>
      <w:proofErr w:type="spellStart"/>
      <w:r w:rsidRPr="00356712">
        <w:rPr>
          <w:b/>
        </w:rPr>
        <w:t>zaposlenih</w:t>
      </w:r>
      <w:proofErr w:type="spellEnd"/>
      <w:r w:rsidRPr="00356712">
        <w:rPr>
          <w:b/>
        </w:rPr>
        <w:t xml:space="preserve"> </w:t>
      </w:r>
      <w:proofErr w:type="spellStart"/>
      <w:r w:rsidRPr="00356712">
        <w:rPr>
          <w:b/>
        </w:rPr>
        <w:t>majki</w:t>
      </w:r>
      <w:proofErr w:type="spellEnd"/>
      <w:r w:rsidRPr="00356712">
        <w:rPr>
          <w:b/>
        </w:rPr>
        <w:t xml:space="preserve"> u 60 </w:t>
      </w:r>
      <w:proofErr w:type="spellStart"/>
      <w:r w:rsidRPr="00356712">
        <w:rPr>
          <w:b/>
        </w:rPr>
        <w:t>posto</w:t>
      </w:r>
      <w:proofErr w:type="spellEnd"/>
      <w:r w:rsidRPr="00356712">
        <w:rPr>
          <w:b/>
        </w:rPr>
        <w:t xml:space="preserve"> </w:t>
      </w:r>
      <w:proofErr w:type="spellStart"/>
      <w:r w:rsidRPr="00356712">
        <w:rPr>
          <w:b/>
        </w:rPr>
        <w:t>obitelji</w:t>
      </w:r>
      <w:proofErr w:type="spellEnd"/>
      <w:r w:rsidRPr="00356712">
        <w:rPr>
          <w:b/>
        </w:rPr>
        <w:t xml:space="preserve"> </w:t>
      </w:r>
      <w:proofErr w:type="spellStart"/>
      <w:r w:rsidRPr="00356712">
        <w:rPr>
          <w:b/>
        </w:rPr>
        <w:t>doprinose</w:t>
      </w:r>
      <w:proofErr w:type="spellEnd"/>
      <w:r w:rsidRPr="00356712">
        <w:rPr>
          <w:b/>
        </w:rPr>
        <w:t xml:space="preserve"> </w:t>
      </w:r>
      <w:proofErr w:type="spellStart"/>
      <w:r w:rsidRPr="00356712">
        <w:rPr>
          <w:b/>
        </w:rPr>
        <w:t>većem</w:t>
      </w:r>
      <w:proofErr w:type="spellEnd"/>
      <w:r w:rsidRPr="00356712">
        <w:rPr>
          <w:b/>
        </w:rPr>
        <w:t xml:space="preserve"> </w:t>
      </w:r>
      <w:proofErr w:type="spellStart"/>
      <w:r w:rsidRPr="00356712">
        <w:rPr>
          <w:b/>
        </w:rPr>
        <w:t>dijelu</w:t>
      </w:r>
      <w:proofErr w:type="spellEnd"/>
      <w:r w:rsidRPr="00356712">
        <w:rPr>
          <w:b/>
        </w:rPr>
        <w:t xml:space="preserve"> </w:t>
      </w:r>
      <w:proofErr w:type="spellStart"/>
      <w:r w:rsidRPr="00356712">
        <w:rPr>
          <w:b/>
        </w:rPr>
        <w:t>kućnog</w:t>
      </w:r>
      <w:proofErr w:type="spellEnd"/>
      <w:r w:rsidRPr="00356712">
        <w:rPr>
          <w:b/>
        </w:rPr>
        <w:t xml:space="preserve"> </w:t>
      </w:r>
      <w:proofErr w:type="spellStart"/>
      <w:r w:rsidRPr="00356712">
        <w:rPr>
          <w:b/>
        </w:rPr>
        <w:t>budžeta</w:t>
      </w:r>
      <w:proofErr w:type="spellEnd"/>
      <w:r w:rsidRPr="00356712">
        <w:rPr>
          <w:b/>
        </w:rPr>
        <w:t>.</w:t>
      </w:r>
      <w:proofErr w:type="gramEnd"/>
    </w:p>
    <w:p w:rsidR="00EC5E16" w:rsidRDefault="00EC5E16" w:rsidP="00AC77CB">
      <w:pPr>
        <w:spacing w:after="0"/>
      </w:pPr>
    </w:p>
    <w:p w:rsidR="002B4458" w:rsidRDefault="002B4458" w:rsidP="00356712">
      <w:pPr>
        <w:spacing w:after="0"/>
      </w:pPr>
      <w:r w:rsidRPr="002B4458">
        <w:rPr>
          <w:noProof/>
          <w:lang w:val="hr-HR" w:eastAsia="hr-HR"/>
        </w:rPr>
        <w:drawing>
          <wp:inline distT="0" distB="0" distL="0" distR="0">
            <wp:extent cx="3657600" cy="2121408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B4458" w:rsidRDefault="002B4458" w:rsidP="00356712">
      <w:pPr>
        <w:spacing w:after="0"/>
      </w:pPr>
    </w:p>
    <w:p w:rsidR="00356712" w:rsidRDefault="00356712" w:rsidP="00356712">
      <w:pPr>
        <w:spacing w:after="0"/>
        <w:rPr>
          <w:b/>
        </w:rPr>
      </w:pPr>
      <w:proofErr w:type="spellStart"/>
      <w:proofErr w:type="gramStart"/>
      <w:r w:rsidRPr="00356712">
        <w:rPr>
          <w:b/>
        </w:rPr>
        <w:t>Partneri</w:t>
      </w:r>
      <w:proofErr w:type="spellEnd"/>
      <w:r w:rsidRPr="00356712">
        <w:rPr>
          <w:b/>
        </w:rPr>
        <w:t xml:space="preserve"> u </w:t>
      </w:r>
      <w:proofErr w:type="spellStart"/>
      <w:r w:rsidRPr="00356712">
        <w:rPr>
          <w:b/>
        </w:rPr>
        <w:t>samo</w:t>
      </w:r>
      <w:proofErr w:type="spellEnd"/>
      <w:r w:rsidRPr="00356712">
        <w:rPr>
          <w:b/>
        </w:rPr>
        <w:t xml:space="preserve"> 20 </w:t>
      </w:r>
      <w:proofErr w:type="spellStart"/>
      <w:r w:rsidRPr="00356712">
        <w:rPr>
          <w:b/>
        </w:rPr>
        <w:t>posto</w:t>
      </w:r>
      <w:proofErr w:type="spellEnd"/>
      <w:r w:rsidRPr="00356712">
        <w:rPr>
          <w:b/>
        </w:rPr>
        <w:t xml:space="preserve"> </w:t>
      </w:r>
      <w:proofErr w:type="spellStart"/>
      <w:r w:rsidRPr="00356712">
        <w:rPr>
          <w:b/>
        </w:rPr>
        <w:t>zajednica</w:t>
      </w:r>
      <w:proofErr w:type="spellEnd"/>
      <w:r w:rsidRPr="00356712">
        <w:rPr>
          <w:b/>
        </w:rPr>
        <w:t xml:space="preserve"> </w:t>
      </w:r>
      <w:proofErr w:type="spellStart"/>
      <w:r w:rsidRPr="00356712">
        <w:rPr>
          <w:b/>
        </w:rPr>
        <w:t>preuzimaju</w:t>
      </w:r>
      <w:proofErr w:type="spellEnd"/>
      <w:r w:rsidRPr="00356712">
        <w:rPr>
          <w:b/>
        </w:rPr>
        <w:t xml:space="preserve"> </w:t>
      </w:r>
      <w:proofErr w:type="spellStart"/>
      <w:r w:rsidRPr="00356712">
        <w:rPr>
          <w:b/>
        </w:rPr>
        <w:t>veću</w:t>
      </w:r>
      <w:proofErr w:type="spellEnd"/>
      <w:r w:rsidRPr="00356712">
        <w:rPr>
          <w:b/>
        </w:rPr>
        <w:t xml:space="preserve"> </w:t>
      </w:r>
      <w:proofErr w:type="spellStart"/>
      <w:r w:rsidRPr="00356712">
        <w:rPr>
          <w:b/>
        </w:rPr>
        <w:t>brigu</w:t>
      </w:r>
      <w:proofErr w:type="spellEnd"/>
      <w:r w:rsidRPr="00356712">
        <w:rPr>
          <w:b/>
        </w:rPr>
        <w:t xml:space="preserve"> o </w:t>
      </w:r>
      <w:proofErr w:type="spellStart"/>
      <w:r w:rsidRPr="00356712">
        <w:rPr>
          <w:b/>
        </w:rPr>
        <w:t>djeci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najviše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obiteljima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kojima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majke</w:t>
      </w:r>
      <w:proofErr w:type="spellEnd"/>
      <w:r>
        <w:rPr>
          <w:b/>
        </w:rPr>
        <w:t xml:space="preserve"> s </w:t>
      </w:r>
      <w:proofErr w:type="spellStart"/>
      <w:r>
        <w:rPr>
          <w:b/>
        </w:rPr>
        <w:t>najvišim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stupnjem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obrazovanja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magistrice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doktorice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znanosti</w:t>
      </w:r>
      <w:proofErr w:type="spellEnd"/>
      <w:r w:rsidR="00AA7BA3">
        <w:rPr>
          <w:b/>
        </w:rPr>
        <w:t>.</w:t>
      </w:r>
      <w:proofErr w:type="gramEnd"/>
    </w:p>
    <w:p w:rsidR="002B4458" w:rsidRPr="00356712" w:rsidRDefault="002B4458" w:rsidP="00356712">
      <w:pPr>
        <w:spacing w:after="0"/>
        <w:rPr>
          <w:b/>
        </w:rPr>
      </w:pPr>
    </w:p>
    <w:p w:rsidR="00356712" w:rsidRDefault="002B4458">
      <w:r w:rsidRPr="002B4458">
        <w:rPr>
          <w:noProof/>
          <w:lang w:val="hr-HR" w:eastAsia="hr-HR"/>
        </w:rPr>
        <w:drawing>
          <wp:inline distT="0" distB="0" distL="0" distR="0">
            <wp:extent cx="3657600" cy="2392071"/>
            <wp:effectExtent l="0" t="0" r="0" b="825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B4458" w:rsidRDefault="002B4458"/>
    <w:p w:rsidR="00356712" w:rsidRDefault="00356712" w:rsidP="00356712">
      <w:pPr>
        <w:spacing w:after="0"/>
        <w:rPr>
          <w:b/>
        </w:rPr>
      </w:pPr>
      <w:proofErr w:type="spellStart"/>
      <w:r w:rsidRPr="00356712">
        <w:rPr>
          <w:b/>
        </w:rPr>
        <w:lastRenderedPageBreak/>
        <w:t>Majke</w:t>
      </w:r>
      <w:proofErr w:type="spellEnd"/>
      <w:r w:rsidRPr="00356712">
        <w:rPr>
          <w:b/>
        </w:rPr>
        <w:t xml:space="preserve"> bi </w:t>
      </w:r>
      <w:proofErr w:type="spellStart"/>
      <w:r w:rsidRPr="00356712">
        <w:rPr>
          <w:b/>
        </w:rPr>
        <w:t>željele</w:t>
      </w:r>
      <w:proofErr w:type="spellEnd"/>
      <w:r w:rsidRPr="00356712">
        <w:rPr>
          <w:b/>
        </w:rPr>
        <w:t xml:space="preserve"> </w:t>
      </w:r>
      <w:proofErr w:type="spellStart"/>
      <w:r w:rsidRPr="00356712">
        <w:rPr>
          <w:b/>
        </w:rPr>
        <w:t>imati</w:t>
      </w:r>
      <w:proofErr w:type="spellEnd"/>
      <w:r w:rsidRPr="00356712">
        <w:rPr>
          <w:b/>
        </w:rPr>
        <w:t xml:space="preserve"> </w:t>
      </w:r>
      <w:proofErr w:type="spellStart"/>
      <w:r w:rsidRPr="00356712">
        <w:rPr>
          <w:b/>
        </w:rPr>
        <w:t>više</w:t>
      </w:r>
      <w:proofErr w:type="spellEnd"/>
      <w:r w:rsidRPr="00356712">
        <w:rPr>
          <w:b/>
        </w:rPr>
        <w:t xml:space="preserve"> </w:t>
      </w:r>
      <w:proofErr w:type="spellStart"/>
      <w:r w:rsidRPr="00356712">
        <w:rPr>
          <w:b/>
        </w:rPr>
        <w:t>energije</w:t>
      </w:r>
      <w:proofErr w:type="spellEnd"/>
      <w:r w:rsidRPr="00356712">
        <w:rPr>
          <w:b/>
        </w:rPr>
        <w:t xml:space="preserve"> </w:t>
      </w:r>
      <w:proofErr w:type="spellStart"/>
      <w:r w:rsidRPr="00356712">
        <w:rPr>
          <w:b/>
        </w:rPr>
        <w:t>i</w:t>
      </w:r>
      <w:proofErr w:type="spellEnd"/>
      <w:r w:rsidRPr="00356712">
        <w:rPr>
          <w:b/>
        </w:rPr>
        <w:t xml:space="preserve"> </w:t>
      </w:r>
      <w:proofErr w:type="spellStart"/>
      <w:r w:rsidRPr="00356712">
        <w:rPr>
          <w:b/>
        </w:rPr>
        <w:t>vremena</w:t>
      </w:r>
      <w:proofErr w:type="spellEnd"/>
      <w:r w:rsidRPr="00356712">
        <w:rPr>
          <w:b/>
        </w:rPr>
        <w:t xml:space="preserve">, </w:t>
      </w:r>
      <w:proofErr w:type="spellStart"/>
      <w:r w:rsidRPr="00356712">
        <w:rPr>
          <w:b/>
        </w:rPr>
        <w:t>veću</w:t>
      </w:r>
      <w:proofErr w:type="spellEnd"/>
      <w:r w:rsidRPr="00356712">
        <w:rPr>
          <w:b/>
        </w:rPr>
        <w:t xml:space="preserve"> </w:t>
      </w:r>
      <w:proofErr w:type="spellStart"/>
      <w:r w:rsidRPr="00356712">
        <w:rPr>
          <w:b/>
        </w:rPr>
        <w:t>plaću</w:t>
      </w:r>
      <w:proofErr w:type="spellEnd"/>
      <w:r w:rsidRPr="00356712">
        <w:rPr>
          <w:b/>
        </w:rPr>
        <w:t xml:space="preserve"> </w:t>
      </w:r>
      <w:proofErr w:type="spellStart"/>
      <w:r w:rsidRPr="00356712">
        <w:rPr>
          <w:b/>
        </w:rPr>
        <w:t>i</w:t>
      </w:r>
      <w:proofErr w:type="spellEnd"/>
      <w:r w:rsidRPr="00356712">
        <w:rPr>
          <w:b/>
        </w:rPr>
        <w:t xml:space="preserve"> </w:t>
      </w:r>
      <w:proofErr w:type="spellStart"/>
      <w:r w:rsidRPr="00356712">
        <w:rPr>
          <w:b/>
        </w:rPr>
        <w:t>veći</w:t>
      </w:r>
      <w:proofErr w:type="spellEnd"/>
      <w:r w:rsidRPr="00356712">
        <w:rPr>
          <w:b/>
        </w:rPr>
        <w:t xml:space="preserve"> </w:t>
      </w:r>
      <w:proofErr w:type="spellStart"/>
      <w:r w:rsidRPr="00356712">
        <w:rPr>
          <w:b/>
        </w:rPr>
        <w:t>stupanj</w:t>
      </w:r>
      <w:proofErr w:type="spellEnd"/>
      <w:r w:rsidRPr="00356712">
        <w:rPr>
          <w:b/>
        </w:rPr>
        <w:t xml:space="preserve"> </w:t>
      </w:r>
      <w:proofErr w:type="spellStart"/>
      <w:r w:rsidRPr="00356712">
        <w:rPr>
          <w:b/>
        </w:rPr>
        <w:t>fleksibilnosti</w:t>
      </w:r>
      <w:proofErr w:type="spellEnd"/>
      <w:r w:rsidRPr="00356712">
        <w:rPr>
          <w:b/>
        </w:rPr>
        <w:t xml:space="preserve"> u </w:t>
      </w:r>
      <w:proofErr w:type="spellStart"/>
      <w:r w:rsidRPr="00356712">
        <w:rPr>
          <w:b/>
        </w:rPr>
        <w:t>organizaciji</w:t>
      </w:r>
      <w:proofErr w:type="spellEnd"/>
      <w:r w:rsidRPr="00356712">
        <w:rPr>
          <w:b/>
        </w:rPr>
        <w:t xml:space="preserve"> </w:t>
      </w:r>
      <w:proofErr w:type="spellStart"/>
      <w:r w:rsidRPr="00356712">
        <w:rPr>
          <w:b/>
        </w:rPr>
        <w:t>posla</w:t>
      </w:r>
      <w:proofErr w:type="spellEnd"/>
      <w:r w:rsidRPr="00356712">
        <w:rPr>
          <w:b/>
        </w:rPr>
        <w:t xml:space="preserve"> </w:t>
      </w:r>
    </w:p>
    <w:p w:rsidR="002B4458" w:rsidRPr="00356712" w:rsidRDefault="002B4458" w:rsidP="00356712">
      <w:pPr>
        <w:spacing w:after="0"/>
        <w:rPr>
          <w:b/>
        </w:rPr>
      </w:pPr>
    </w:p>
    <w:p w:rsidR="002B4458" w:rsidRDefault="002B4458" w:rsidP="009B5DF6">
      <w:pPr>
        <w:spacing w:after="0"/>
      </w:pPr>
      <w:r w:rsidRPr="002B4458">
        <w:rPr>
          <w:noProof/>
          <w:lang w:val="hr-HR" w:eastAsia="hr-HR"/>
        </w:rPr>
        <w:drawing>
          <wp:inline distT="0" distB="0" distL="0" distR="0">
            <wp:extent cx="3672230" cy="1832977"/>
            <wp:effectExtent l="0" t="0" r="0" b="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564" cy="1834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B4458" w:rsidRDefault="002B4458" w:rsidP="009B5DF6">
      <w:pPr>
        <w:spacing w:after="0"/>
        <w:rPr>
          <w:b/>
        </w:rPr>
      </w:pPr>
    </w:p>
    <w:p w:rsidR="008D087E" w:rsidRDefault="008D087E" w:rsidP="009B5DF6">
      <w:pPr>
        <w:spacing w:after="0"/>
        <w:rPr>
          <w:b/>
        </w:rPr>
      </w:pPr>
      <w:proofErr w:type="spellStart"/>
      <w:r w:rsidRPr="009B5DF6">
        <w:rPr>
          <w:b/>
        </w:rPr>
        <w:t>Prekovremeni</w:t>
      </w:r>
      <w:proofErr w:type="spellEnd"/>
      <w:r w:rsidRPr="009B5DF6">
        <w:rPr>
          <w:b/>
        </w:rPr>
        <w:t xml:space="preserve"> </w:t>
      </w:r>
      <w:proofErr w:type="spellStart"/>
      <w:r w:rsidRPr="009B5DF6">
        <w:rPr>
          <w:b/>
        </w:rPr>
        <w:t>rad</w:t>
      </w:r>
      <w:proofErr w:type="spellEnd"/>
      <w:r w:rsidRPr="009B5DF6">
        <w:rPr>
          <w:b/>
        </w:rPr>
        <w:t xml:space="preserve"> </w:t>
      </w:r>
      <w:proofErr w:type="spellStart"/>
      <w:r w:rsidRPr="009B5DF6">
        <w:rPr>
          <w:b/>
        </w:rPr>
        <w:t>smanjuje</w:t>
      </w:r>
      <w:proofErr w:type="spellEnd"/>
      <w:r w:rsidRPr="009B5DF6">
        <w:rPr>
          <w:b/>
        </w:rPr>
        <w:t xml:space="preserve"> </w:t>
      </w:r>
      <w:proofErr w:type="spellStart"/>
      <w:r w:rsidRPr="009B5DF6">
        <w:rPr>
          <w:b/>
        </w:rPr>
        <w:t>produktivnost</w:t>
      </w:r>
      <w:proofErr w:type="spellEnd"/>
      <w:r w:rsidRPr="009B5DF6">
        <w:rPr>
          <w:b/>
        </w:rPr>
        <w:t xml:space="preserve"> </w:t>
      </w:r>
      <w:proofErr w:type="spellStart"/>
      <w:r w:rsidRPr="009B5DF6">
        <w:rPr>
          <w:b/>
        </w:rPr>
        <w:t>zaposlenih</w:t>
      </w:r>
      <w:proofErr w:type="spellEnd"/>
      <w:r w:rsidRPr="009B5DF6">
        <w:rPr>
          <w:b/>
        </w:rPr>
        <w:t xml:space="preserve"> </w:t>
      </w:r>
      <w:proofErr w:type="spellStart"/>
      <w:r w:rsidRPr="009B5DF6">
        <w:rPr>
          <w:b/>
        </w:rPr>
        <w:t>majki</w:t>
      </w:r>
      <w:proofErr w:type="spellEnd"/>
      <w:r w:rsidRPr="009B5DF6">
        <w:rPr>
          <w:b/>
        </w:rPr>
        <w:t xml:space="preserve"> </w:t>
      </w:r>
      <w:proofErr w:type="spellStart"/>
      <w:r w:rsidR="009B5DF6" w:rsidRPr="009B5DF6">
        <w:rPr>
          <w:b/>
        </w:rPr>
        <w:t>koje</w:t>
      </w:r>
      <w:proofErr w:type="spellEnd"/>
      <w:r w:rsidR="009B5DF6" w:rsidRPr="009B5DF6">
        <w:rPr>
          <w:b/>
        </w:rPr>
        <w:t xml:space="preserve"> </w:t>
      </w:r>
      <w:proofErr w:type="spellStart"/>
      <w:r w:rsidR="009B5DF6" w:rsidRPr="009B5DF6">
        <w:rPr>
          <w:b/>
        </w:rPr>
        <w:t>rade</w:t>
      </w:r>
      <w:proofErr w:type="spellEnd"/>
      <w:r w:rsidR="009B5DF6" w:rsidRPr="009B5DF6">
        <w:rPr>
          <w:b/>
        </w:rPr>
        <w:t xml:space="preserve"> </w:t>
      </w:r>
      <w:proofErr w:type="spellStart"/>
      <w:r w:rsidR="009B5DF6" w:rsidRPr="009B5DF6">
        <w:rPr>
          <w:b/>
        </w:rPr>
        <w:t>operativn</w:t>
      </w:r>
      <w:r w:rsidR="00BC3FCF">
        <w:rPr>
          <w:b/>
        </w:rPr>
        <w:t>iju</w:t>
      </w:r>
      <w:proofErr w:type="spellEnd"/>
      <w:r w:rsidR="00BC3FCF">
        <w:rPr>
          <w:b/>
        </w:rPr>
        <w:t xml:space="preserve"> </w:t>
      </w:r>
      <w:proofErr w:type="spellStart"/>
      <w:r w:rsidR="00BC3FCF">
        <w:rPr>
          <w:b/>
        </w:rPr>
        <w:t>vrstu</w:t>
      </w:r>
      <w:proofErr w:type="spellEnd"/>
      <w:r w:rsidR="009B5DF6" w:rsidRPr="009B5DF6">
        <w:rPr>
          <w:b/>
        </w:rPr>
        <w:t xml:space="preserve"> </w:t>
      </w:r>
      <w:proofErr w:type="spellStart"/>
      <w:r w:rsidR="009B5DF6" w:rsidRPr="009B5DF6">
        <w:rPr>
          <w:b/>
        </w:rPr>
        <w:t>poslov</w:t>
      </w:r>
      <w:r w:rsidR="00BC3FCF">
        <w:rPr>
          <w:b/>
        </w:rPr>
        <w:t>a</w:t>
      </w:r>
      <w:proofErr w:type="spellEnd"/>
      <w:r w:rsidR="00AA7BA3">
        <w:rPr>
          <w:b/>
        </w:rPr>
        <w:t xml:space="preserve"> – </w:t>
      </w:r>
      <w:proofErr w:type="spellStart"/>
      <w:r w:rsidR="00AA7BA3">
        <w:rPr>
          <w:b/>
        </w:rPr>
        <w:t>zaposlenice</w:t>
      </w:r>
      <w:proofErr w:type="spellEnd"/>
      <w:r w:rsidR="00AA7BA3">
        <w:rPr>
          <w:b/>
        </w:rPr>
        <w:t xml:space="preserve">, </w:t>
      </w:r>
      <w:proofErr w:type="spellStart"/>
      <w:r w:rsidR="00AA7BA3">
        <w:rPr>
          <w:b/>
        </w:rPr>
        <w:t>voditeljice</w:t>
      </w:r>
      <w:proofErr w:type="spellEnd"/>
      <w:r w:rsidR="004B1A8A">
        <w:rPr>
          <w:b/>
        </w:rPr>
        <w:t xml:space="preserve">, </w:t>
      </w:r>
      <w:proofErr w:type="spellStart"/>
      <w:r w:rsidR="004B1A8A">
        <w:rPr>
          <w:b/>
        </w:rPr>
        <w:t>rukovoditeljice</w:t>
      </w:r>
      <w:proofErr w:type="spellEnd"/>
    </w:p>
    <w:p w:rsidR="002B4458" w:rsidRPr="009B5DF6" w:rsidRDefault="002B4458" w:rsidP="009B5DF6">
      <w:pPr>
        <w:spacing w:after="0"/>
        <w:rPr>
          <w:b/>
        </w:rPr>
      </w:pPr>
    </w:p>
    <w:p w:rsidR="002B4458" w:rsidRDefault="002B4458">
      <w:pPr>
        <w:rPr>
          <w:b/>
        </w:rPr>
      </w:pPr>
      <w:r w:rsidRPr="002B4458">
        <w:rPr>
          <w:noProof/>
          <w:lang w:val="hr-HR" w:eastAsia="hr-HR"/>
        </w:rPr>
        <w:drawing>
          <wp:inline distT="0" distB="0" distL="0" distR="0">
            <wp:extent cx="3707829" cy="1850745"/>
            <wp:effectExtent l="0" t="0" r="0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685" cy="1852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47290" w:rsidRPr="00447290" w:rsidRDefault="00447290" w:rsidP="00B2101E">
      <w:pPr>
        <w:spacing w:after="0"/>
        <w:rPr>
          <w:b/>
        </w:rPr>
      </w:pPr>
      <w:proofErr w:type="spellStart"/>
      <w:r w:rsidRPr="00447290">
        <w:rPr>
          <w:b/>
        </w:rPr>
        <w:t>Ravnoteža</w:t>
      </w:r>
      <w:proofErr w:type="spellEnd"/>
      <w:r w:rsidRPr="00447290">
        <w:rPr>
          <w:b/>
        </w:rPr>
        <w:t xml:space="preserve"> </w:t>
      </w:r>
      <w:proofErr w:type="spellStart"/>
      <w:r w:rsidRPr="00447290">
        <w:rPr>
          <w:b/>
        </w:rPr>
        <w:t>privatnog</w:t>
      </w:r>
      <w:proofErr w:type="spellEnd"/>
      <w:r w:rsidRPr="00447290">
        <w:rPr>
          <w:b/>
        </w:rPr>
        <w:t xml:space="preserve"> </w:t>
      </w:r>
      <w:proofErr w:type="spellStart"/>
      <w:r w:rsidRPr="00447290">
        <w:rPr>
          <w:b/>
        </w:rPr>
        <w:t>i</w:t>
      </w:r>
      <w:proofErr w:type="spellEnd"/>
      <w:r w:rsidRPr="00447290">
        <w:rPr>
          <w:b/>
        </w:rPr>
        <w:t xml:space="preserve"> </w:t>
      </w:r>
      <w:proofErr w:type="spellStart"/>
      <w:r w:rsidRPr="00447290">
        <w:rPr>
          <w:b/>
        </w:rPr>
        <w:t>poslovnog</w:t>
      </w:r>
      <w:proofErr w:type="spellEnd"/>
      <w:r w:rsidRPr="00447290">
        <w:rPr>
          <w:b/>
        </w:rPr>
        <w:t xml:space="preserve"> </w:t>
      </w:r>
      <w:proofErr w:type="spellStart"/>
      <w:r w:rsidRPr="00447290">
        <w:rPr>
          <w:b/>
        </w:rPr>
        <w:t>života</w:t>
      </w:r>
      <w:proofErr w:type="spellEnd"/>
      <w:r w:rsidR="00B2101E">
        <w:rPr>
          <w:b/>
        </w:rPr>
        <w:t xml:space="preserve"> </w:t>
      </w:r>
      <w:proofErr w:type="spellStart"/>
      <w:r w:rsidR="00B2101E">
        <w:rPr>
          <w:b/>
        </w:rPr>
        <w:t>lakše</w:t>
      </w:r>
      <w:proofErr w:type="spellEnd"/>
      <w:r w:rsidR="00B2101E">
        <w:rPr>
          <w:b/>
        </w:rPr>
        <w:t xml:space="preserve"> je </w:t>
      </w:r>
      <w:proofErr w:type="spellStart"/>
      <w:r w:rsidR="00B2101E">
        <w:rPr>
          <w:b/>
        </w:rPr>
        <w:t>dostižna</w:t>
      </w:r>
      <w:proofErr w:type="spellEnd"/>
      <w:r w:rsidR="00B2101E">
        <w:rPr>
          <w:b/>
        </w:rPr>
        <w:t xml:space="preserve"> </w:t>
      </w:r>
      <w:proofErr w:type="spellStart"/>
      <w:proofErr w:type="gramStart"/>
      <w:r w:rsidR="00B2101E">
        <w:rPr>
          <w:b/>
        </w:rPr>
        <w:t>na</w:t>
      </w:r>
      <w:proofErr w:type="spellEnd"/>
      <w:proofErr w:type="gramEnd"/>
      <w:r w:rsidR="00B2101E">
        <w:rPr>
          <w:b/>
        </w:rPr>
        <w:t xml:space="preserve"> </w:t>
      </w:r>
      <w:proofErr w:type="spellStart"/>
      <w:r w:rsidR="00B2101E">
        <w:rPr>
          <w:b/>
        </w:rPr>
        <w:t>višim</w:t>
      </w:r>
      <w:proofErr w:type="spellEnd"/>
      <w:r w:rsidR="00B2101E">
        <w:rPr>
          <w:b/>
        </w:rPr>
        <w:t xml:space="preserve"> </w:t>
      </w:r>
      <w:proofErr w:type="spellStart"/>
      <w:r w:rsidR="00B2101E">
        <w:rPr>
          <w:b/>
        </w:rPr>
        <w:t>menadžerskim</w:t>
      </w:r>
      <w:proofErr w:type="spellEnd"/>
      <w:r w:rsidR="00B2101E">
        <w:rPr>
          <w:b/>
        </w:rPr>
        <w:t xml:space="preserve"> </w:t>
      </w:r>
      <w:proofErr w:type="spellStart"/>
      <w:r w:rsidR="00B2101E">
        <w:rPr>
          <w:b/>
        </w:rPr>
        <w:t>pozicijama</w:t>
      </w:r>
      <w:proofErr w:type="spellEnd"/>
    </w:p>
    <w:p w:rsidR="002B4458" w:rsidRDefault="002B4458"/>
    <w:p w:rsidR="002B4458" w:rsidRDefault="002B4458">
      <w:r w:rsidRPr="002B4458">
        <w:rPr>
          <w:noProof/>
          <w:lang w:val="hr-HR" w:eastAsia="hr-HR"/>
        </w:rPr>
        <w:drawing>
          <wp:inline distT="0" distB="0" distL="0" distR="0">
            <wp:extent cx="3672230" cy="1833368"/>
            <wp:effectExtent l="0" t="0" r="0" b="0"/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494" cy="1835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4458" w:rsidRDefault="002B4458">
      <w:pPr>
        <w:rPr>
          <w:b/>
        </w:rPr>
      </w:pPr>
    </w:p>
    <w:p w:rsidR="002B4458" w:rsidRDefault="002B4458">
      <w:pPr>
        <w:rPr>
          <w:b/>
        </w:rPr>
      </w:pPr>
    </w:p>
    <w:p w:rsidR="002B4458" w:rsidRDefault="002B4458">
      <w:pPr>
        <w:rPr>
          <w:b/>
        </w:rPr>
      </w:pPr>
    </w:p>
    <w:p w:rsidR="002B4458" w:rsidRDefault="002B4458">
      <w:pPr>
        <w:rPr>
          <w:b/>
        </w:rPr>
      </w:pPr>
    </w:p>
    <w:p w:rsidR="00447290" w:rsidRDefault="00B2101E">
      <w:pPr>
        <w:rPr>
          <w:b/>
        </w:rPr>
      </w:pPr>
      <w:proofErr w:type="spellStart"/>
      <w:r>
        <w:rPr>
          <w:b/>
        </w:rPr>
        <w:lastRenderedPageBreak/>
        <w:t>Većina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majki</w:t>
      </w:r>
      <w:proofErr w:type="spellEnd"/>
      <w:r>
        <w:rPr>
          <w:b/>
        </w:rPr>
        <w:t xml:space="preserve"> bi </w:t>
      </w:r>
      <w:proofErr w:type="spellStart"/>
      <w:r>
        <w:rPr>
          <w:b/>
        </w:rPr>
        <w:t>željela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mogućnosti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izbora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fleksibilnog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vremena</w:t>
      </w:r>
      <w:proofErr w:type="spellEnd"/>
      <w:r w:rsidR="005D5B92">
        <w:rPr>
          <w:b/>
        </w:rPr>
        <w:t xml:space="preserve">, </w:t>
      </w:r>
      <w:proofErr w:type="gramStart"/>
      <w:r w:rsidR="005D5B92">
        <w:rPr>
          <w:b/>
        </w:rPr>
        <w:t xml:space="preserve">a </w:t>
      </w:r>
      <w:r>
        <w:rPr>
          <w:b/>
        </w:rPr>
        <w:t xml:space="preserve"> </w:t>
      </w:r>
      <w:proofErr w:type="spellStart"/>
      <w:r>
        <w:rPr>
          <w:b/>
        </w:rPr>
        <w:t>pri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izboru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novog</w:t>
      </w:r>
      <w:proofErr w:type="spellEnd"/>
      <w:r>
        <w:rPr>
          <w:b/>
        </w:rPr>
        <w:t xml:space="preserve"> poslodavaca to bi bio </w:t>
      </w:r>
      <w:proofErr w:type="spellStart"/>
      <w:r>
        <w:rPr>
          <w:b/>
        </w:rPr>
        <w:t>značajan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kriterij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izbora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Najpoželjniji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oblici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fleksibilizacije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klizno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vrijeme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povremeni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od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kuće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sažeti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tjedan</w:t>
      </w:r>
      <w:proofErr w:type="spellEnd"/>
      <w:r w:rsidR="004B1A8A">
        <w:rPr>
          <w:b/>
        </w:rPr>
        <w:t xml:space="preserve"> (</w:t>
      </w:r>
      <w:proofErr w:type="spellStart"/>
      <w:r w:rsidR="004B1A8A">
        <w:rPr>
          <w:b/>
        </w:rPr>
        <w:t>puna</w:t>
      </w:r>
      <w:proofErr w:type="spellEnd"/>
      <w:r w:rsidR="004B1A8A">
        <w:rPr>
          <w:b/>
        </w:rPr>
        <w:t xml:space="preserve"> </w:t>
      </w:r>
      <w:proofErr w:type="spellStart"/>
      <w:r w:rsidR="004B1A8A">
        <w:rPr>
          <w:b/>
        </w:rPr>
        <w:t>satnica</w:t>
      </w:r>
      <w:proofErr w:type="spellEnd"/>
      <w:r w:rsidR="004B1A8A">
        <w:rPr>
          <w:b/>
        </w:rPr>
        <w:t xml:space="preserve">, </w:t>
      </w:r>
      <w:proofErr w:type="spellStart"/>
      <w:r w:rsidR="004B1A8A">
        <w:rPr>
          <w:b/>
        </w:rPr>
        <w:t>ali</w:t>
      </w:r>
      <w:proofErr w:type="spellEnd"/>
      <w:r w:rsidR="004B1A8A">
        <w:rPr>
          <w:b/>
        </w:rPr>
        <w:t xml:space="preserve"> </w:t>
      </w:r>
      <w:proofErr w:type="spellStart"/>
      <w:r w:rsidR="004B1A8A">
        <w:rPr>
          <w:b/>
        </w:rPr>
        <w:t>drugačije</w:t>
      </w:r>
      <w:proofErr w:type="spellEnd"/>
      <w:r w:rsidR="004B1A8A">
        <w:rPr>
          <w:b/>
        </w:rPr>
        <w:t xml:space="preserve"> </w:t>
      </w:r>
      <w:proofErr w:type="spellStart"/>
      <w:r w:rsidR="004B1A8A">
        <w:rPr>
          <w:b/>
        </w:rPr>
        <w:t>raspoređena</w:t>
      </w:r>
      <w:proofErr w:type="spellEnd"/>
      <w:r w:rsidR="004B1A8A">
        <w:rPr>
          <w:b/>
        </w:rPr>
        <w:t>)</w:t>
      </w:r>
      <w:r>
        <w:rPr>
          <w:b/>
        </w:rPr>
        <w:t>.</w:t>
      </w:r>
    </w:p>
    <w:p w:rsidR="002B4458" w:rsidRPr="00447290" w:rsidRDefault="002B4458">
      <w:pPr>
        <w:rPr>
          <w:b/>
        </w:rPr>
      </w:pPr>
      <w:r w:rsidRPr="002B4458">
        <w:rPr>
          <w:b/>
          <w:noProof/>
          <w:lang w:val="hr-HR" w:eastAsia="hr-HR"/>
        </w:rPr>
        <w:drawing>
          <wp:inline distT="0" distB="0" distL="0" distR="0">
            <wp:extent cx="3663864" cy="1828800"/>
            <wp:effectExtent l="0" t="0" r="0" b="0"/>
            <wp:docPr id="81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192" cy="1829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91491" w:rsidRDefault="00473D9E">
      <w:pPr>
        <w:rPr>
          <w:b/>
        </w:rPr>
      </w:pPr>
      <w:proofErr w:type="spellStart"/>
      <w:r>
        <w:rPr>
          <w:b/>
        </w:rPr>
        <w:t>Majčinstvo</w:t>
      </w:r>
      <w:proofErr w:type="spellEnd"/>
      <w:r>
        <w:rPr>
          <w:b/>
        </w:rPr>
        <w:t xml:space="preserve"> je za </w:t>
      </w:r>
      <w:proofErr w:type="spellStart"/>
      <w:r>
        <w:rPr>
          <w:b/>
        </w:rPr>
        <w:t>veći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majki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imalo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negativan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utjecaj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na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karijeru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zbog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dodatnih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privatnih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obaveza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nerazumijevanja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poslovne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okoline</w:t>
      </w:r>
      <w:proofErr w:type="spellEnd"/>
      <w:r w:rsidR="00691491">
        <w:rPr>
          <w:b/>
        </w:rPr>
        <w:t>.</w:t>
      </w:r>
      <w:r>
        <w:rPr>
          <w:b/>
        </w:rPr>
        <w:t xml:space="preserve"> </w:t>
      </w:r>
      <w:proofErr w:type="spellStart"/>
      <w:proofErr w:type="gramStart"/>
      <w:r w:rsidR="00691491">
        <w:rPr>
          <w:b/>
        </w:rPr>
        <w:t>Najmanje</w:t>
      </w:r>
      <w:proofErr w:type="spellEnd"/>
      <w:r w:rsidR="00691491">
        <w:rPr>
          <w:b/>
        </w:rPr>
        <w:t xml:space="preserve"> </w:t>
      </w:r>
      <w:proofErr w:type="spellStart"/>
      <w:r w:rsidR="00691491">
        <w:rPr>
          <w:b/>
        </w:rPr>
        <w:t>prepreka</w:t>
      </w:r>
      <w:proofErr w:type="spellEnd"/>
      <w:r w:rsidR="00691491">
        <w:rPr>
          <w:b/>
        </w:rPr>
        <w:t xml:space="preserve"> </w:t>
      </w:r>
      <w:proofErr w:type="spellStart"/>
      <w:r w:rsidR="00691491">
        <w:rPr>
          <w:b/>
        </w:rPr>
        <w:t>imaju</w:t>
      </w:r>
      <w:proofErr w:type="spellEnd"/>
      <w:r w:rsidR="00691491">
        <w:rPr>
          <w:b/>
        </w:rPr>
        <w:t xml:space="preserve"> </w:t>
      </w:r>
      <w:proofErr w:type="spellStart"/>
      <w:r w:rsidR="00691491">
        <w:rPr>
          <w:b/>
        </w:rPr>
        <w:t>žene</w:t>
      </w:r>
      <w:proofErr w:type="spellEnd"/>
      <w:r w:rsidR="00691491">
        <w:rPr>
          <w:b/>
        </w:rPr>
        <w:t xml:space="preserve"> s </w:t>
      </w:r>
      <w:proofErr w:type="spellStart"/>
      <w:r w:rsidR="00691491">
        <w:rPr>
          <w:b/>
        </w:rPr>
        <w:t>najvišim</w:t>
      </w:r>
      <w:proofErr w:type="spellEnd"/>
      <w:r w:rsidR="00691491">
        <w:rPr>
          <w:b/>
        </w:rPr>
        <w:t xml:space="preserve"> </w:t>
      </w:r>
      <w:proofErr w:type="spellStart"/>
      <w:r w:rsidR="00691491">
        <w:rPr>
          <w:b/>
        </w:rPr>
        <w:t>stupnjem</w:t>
      </w:r>
      <w:proofErr w:type="spellEnd"/>
      <w:r w:rsidR="00691491">
        <w:rPr>
          <w:b/>
        </w:rPr>
        <w:t xml:space="preserve"> </w:t>
      </w:r>
      <w:proofErr w:type="spellStart"/>
      <w:r w:rsidR="00691491">
        <w:rPr>
          <w:b/>
        </w:rPr>
        <w:t>obrazovanja</w:t>
      </w:r>
      <w:proofErr w:type="spellEnd"/>
      <w:r w:rsidR="00691491">
        <w:rPr>
          <w:b/>
        </w:rPr>
        <w:t xml:space="preserve"> (</w:t>
      </w:r>
      <w:proofErr w:type="spellStart"/>
      <w:r w:rsidR="00691491">
        <w:rPr>
          <w:b/>
        </w:rPr>
        <w:t>magistrice</w:t>
      </w:r>
      <w:proofErr w:type="spellEnd"/>
      <w:r w:rsidR="00691491">
        <w:rPr>
          <w:b/>
        </w:rPr>
        <w:t xml:space="preserve"> </w:t>
      </w:r>
      <w:proofErr w:type="spellStart"/>
      <w:r w:rsidR="00691491">
        <w:rPr>
          <w:b/>
        </w:rPr>
        <w:t>i</w:t>
      </w:r>
      <w:proofErr w:type="spellEnd"/>
      <w:r w:rsidR="00691491">
        <w:rPr>
          <w:b/>
        </w:rPr>
        <w:t xml:space="preserve"> </w:t>
      </w:r>
      <w:proofErr w:type="spellStart"/>
      <w:r w:rsidR="00691491">
        <w:rPr>
          <w:b/>
        </w:rPr>
        <w:t>doktorice</w:t>
      </w:r>
      <w:proofErr w:type="spellEnd"/>
      <w:r w:rsidR="00691491">
        <w:rPr>
          <w:b/>
        </w:rPr>
        <w:t xml:space="preserve"> </w:t>
      </w:r>
      <w:proofErr w:type="spellStart"/>
      <w:r w:rsidR="00691491">
        <w:rPr>
          <w:b/>
        </w:rPr>
        <w:t>znanosti</w:t>
      </w:r>
      <w:proofErr w:type="spellEnd"/>
      <w:r w:rsidR="00691491">
        <w:rPr>
          <w:b/>
        </w:rPr>
        <w:t>).</w:t>
      </w:r>
      <w:proofErr w:type="gramEnd"/>
      <w:r w:rsidR="00691491">
        <w:rPr>
          <w:b/>
        </w:rPr>
        <w:t xml:space="preserve"> </w:t>
      </w:r>
      <w:proofErr w:type="spellStart"/>
      <w:r w:rsidR="00691491">
        <w:rPr>
          <w:b/>
        </w:rPr>
        <w:t>Usprkos</w:t>
      </w:r>
      <w:proofErr w:type="spellEnd"/>
      <w:r w:rsidR="00691491">
        <w:rPr>
          <w:b/>
        </w:rPr>
        <w:t xml:space="preserve"> </w:t>
      </w:r>
      <w:proofErr w:type="spellStart"/>
      <w:r w:rsidR="00691491">
        <w:rPr>
          <w:b/>
        </w:rPr>
        <w:t>svemu</w:t>
      </w:r>
      <w:proofErr w:type="spellEnd"/>
      <w:r w:rsidR="00691491">
        <w:rPr>
          <w:b/>
        </w:rPr>
        <w:t xml:space="preserve">, </w:t>
      </w:r>
      <w:proofErr w:type="spellStart"/>
      <w:r w:rsidR="00691491">
        <w:rPr>
          <w:b/>
        </w:rPr>
        <w:t>majke</w:t>
      </w:r>
      <w:proofErr w:type="spellEnd"/>
      <w:r w:rsidR="00691491">
        <w:rPr>
          <w:b/>
        </w:rPr>
        <w:t xml:space="preserve"> u </w:t>
      </w:r>
      <w:proofErr w:type="spellStart"/>
      <w:r w:rsidR="00691491">
        <w:rPr>
          <w:b/>
        </w:rPr>
        <w:t>Hrvatskoj</w:t>
      </w:r>
      <w:proofErr w:type="spellEnd"/>
      <w:r w:rsidR="00691491">
        <w:rPr>
          <w:b/>
        </w:rPr>
        <w:t xml:space="preserve"> </w:t>
      </w:r>
      <w:proofErr w:type="spellStart"/>
      <w:r w:rsidR="00691491">
        <w:rPr>
          <w:b/>
        </w:rPr>
        <w:t>žele</w:t>
      </w:r>
      <w:proofErr w:type="spellEnd"/>
      <w:r w:rsidR="00691491">
        <w:rPr>
          <w:b/>
        </w:rPr>
        <w:t xml:space="preserve"> </w:t>
      </w:r>
      <w:proofErr w:type="spellStart"/>
      <w:r w:rsidR="00691491">
        <w:rPr>
          <w:b/>
        </w:rPr>
        <w:t>raditi</w:t>
      </w:r>
      <w:proofErr w:type="spellEnd"/>
      <w:r w:rsidR="00691491">
        <w:rPr>
          <w:b/>
        </w:rPr>
        <w:t>!</w:t>
      </w:r>
    </w:p>
    <w:p w:rsidR="00356712" w:rsidRDefault="002B4458">
      <w:r w:rsidRPr="002B4458">
        <w:rPr>
          <w:noProof/>
          <w:lang w:val="hr-HR" w:eastAsia="hr-HR"/>
        </w:rPr>
        <w:drawing>
          <wp:inline distT="0" distB="0" distL="0" distR="0">
            <wp:extent cx="3663863" cy="1828800"/>
            <wp:effectExtent l="0" t="0" r="0" b="0"/>
            <wp:docPr id="112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192" cy="1829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B4458" w:rsidRDefault="002B4458"/>
    <w:p w:rsidR="002B4458" w:rsidRPr="002B4458" w:rsidRDefault="004B1A8A">
      <w:proofErr w:type="spellStart"/>
      <w:r>
        <w:t>Ukupni</w:t>
      </w:r>
      <w:proofErr w:type="spellEnd"/>
      <w:r>
        <w:t xml:space="preserve"> </w:t>
      </w:r>
      <w:proofErr w:type="spellStart"/>
      <w:proofErr w:type="gramStart"/>
      <w:r>
        <w:t>rezultati</w:t>
      </w:r>
      <w:proofErr w:type="spellEnd"/>
      <w:r>
        <w:t xml:space="preserve"> </w:t>
      </w:r>
      <w:r w:rsidR="002B4458">
        <w:t xml:space="preserve"> </w:t>
      </w:r>
      <w:proofErr w:type="spellStart"/>
      <w:r w:rsidR="002B4458">
        <w:t>istra</w:t>
      </w:r>
      <w:proofErr w:type="spellEnd"/>
      <w:r w:rsidR="002B4458">
        <w:rPr>
          <w:lang/>
        </w:rPr>
        <w:t>živanj</w:t>
      </w:r>
      <w:r>
        <w:rPr>
          <w:lang/>
        </w:rPr>
        <w:t>a</w:t>
      </w:r>
      <w:proofErr w:type="gramEnd"/>
      <w:r w:rsidR="002B4458">
        <w:rPr>
          <w:lang/>
        </w:rPr>
        <w:t xml:space="preserve"> </w:t>
      </w:r>
      <w:r>
        <w:rPr>
          <w:lang/>
        </w:rPr>
        <w:t>su</w:t>
      </w:r>
      <w:r w:rsidR="002B4458">
        <w:rPr>
          <w:lang/>
        </w:rPr>
        <w:t xml:space="preserve"> dostupn</w:t>
      </w:r>
      <w:r>
        <w:rPr>
          <w:lang/>
        </w:rPr>
        <w:t>i</w:t>
      </w:r>
      <w:r w:rsidR="002B4458">
        <w:rPr>
          <w:lang/>
        </w:rPr>
        <w:t xml:space="preserve"> na </w:t>
      </w:r>
      <w:r>
        <w:rPr>
          <w:lang/>
        </w:rPr>
        <w:t>web stranici</w:t>
      </w:r>
      <w:r w:rsidR="002B4458">
        <w:rPr>
          <w:lang/>
        </w:rPr>
        <w:t xml:space="preserve"> </w:t>
      </w:r>
      <w:hyperlink r:id="rId14" w:history="1">
        <w:r w:rsidR="002B4458" w:rsidRPr="00193E49">
          <w:rPr>
            <w:rStyle w:val="Hyperlink"/>
            <w:lang/>
          </w:rPr>
          <w:t>http://www.mamforce.hr</w:t>
        </w:r>
      </w:hyperlink>
      <w:r w:rsidR="002B4458">
        <w:rPr>
          <w:lang/>
        </w:rPr>
        <w:t xml:space="preserve"> pod </w:t>
      </w:r>
      <w:r w:rsidR="002B4458">
        <w:t>“</w:t>
      </w:r>
      <w:proofErr w:type="spellStart"/>
      <w:r w:rsidR="002B4458">
        <w:t>Novosti</w:t>
      </w:r>
      <w:proofErr w:type="spellEnd"/>
      <w:r w:rsidR="002B4458">
        <w:t>”</w:t>
      </w:r>
    </w:p>
    <w:sectPr w:rsidR="002B4458" w:rsidRPr="002B4458" w:rsidSect="002A7BF9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F68" w:rsidRDefault="00FC0F68" w:rsidP="00FC0F68">
      <w:pPr>
        <w:spacing w:after="0" w:line="240" w:lineRule="auto"/>
      </w:pPr>
      <w:r>
        <w:separator/>
      </w:r>
    </w:p>
  </w:endnote>
  <w:endnote w:type="continuationSeparator" w:id="0">
    <w:p w:rsidR="00FC0F68" w:rsidRDefault="00FC0F68" w:rsidP="00FC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1916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23370" w:rsidRDefault="00A23370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8E65FF">
            <w:rPr>
              <w:noProof/>
            </w:rPr>
            <w:t>1</w:t>
          </w:r>
        </w:fldSimple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23370" w:rsidRDefault="00A233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F68" w:rsidRDefault="00FC0F68" w:rsidP="00FC0F68">
      <w:pPr>
        <w:spacing w:after="0" w:line="240" w:lineRule="auto"/>
      </w:pPr>
      <w:r>
        <w:separator/>
      </w:r>
    </w:p>
  </w:footnote>
  <w:footnote w:type="continuationSeparator" w:id="0">
    <w:p w:rsidR="00FC0F68" w:rsidRDefault="00FC0F68" w:rsidP="00FC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F68" w:rsidRDefault="00FC0F68">
    <w:pPr>
      <w:pStyle w:val="Header"/>
    </w:pPr>
    <w:r w:rsidRPr="00FC0F68">
      <w:drawing>
        <wp:inline distT="0" distB="0" distL="0" distR="0">
          <wp:extent cx="1333500" cy="493464"/>
          <wp:effectExtent l="19050" t="0" r="0" b="0"/>
          <wp:docPr id="6" name="Picture 11" descr="zaposlena mama-cr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oslena mama-cr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9703" cy="495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</w:t>
    </w:r>
    <w:r w:rsidRPr="00FC0F68">
      <w:drawing>
        <wp:inline distT="0" distB="0" distL="0" distR="0">
          <wp:extent cx="1836000" cy="559188"/>
          <wp:effectExtent l="19050" t="0" r="0" b="0"/>
          <wp:docPr id="7" name="0fc43173-7b43-4868-a3ab-75b92af96053" descr="cid:3D3B8126-BA21-494E-8CF0-7FDB524E6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fc43173-7b43-4868-a3ab-75b92af96053" descr="cid:3D3B8126-BA21-494E-8CF0-7FDB524E6115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000" cy="5591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6A19"/>
    <w:rsid w:val="001327CE"/>
    <w:rsid w:val="00157782"/>
    <w:rsid w:val="002A7BF9"/>
    <w:rsid w:val="002B4458"/>
    <w:rsid w:val="002D736A"/>
    <w:rsid w:val="00356712"/>
    <w:rsid w:val="003F4CB0"/>
    <w:rsid w:val="00447290"/>
    <w:rsid w:val="00473D9E"/>
    <w:rsid w:val="004B1A8A"/>
    <w:rsid w:val="004D3E6A"/>
    <w:rsid w:val="005D1BBC"/>
    <w:rsid w:val="005D5B92"/>
    <w:rsid w:val="00652D5F"/>
    <w:rsid w:val="00682A45"/>
    <w:rsid w:val="00691491"/>
    <w:rsid w:val="0069364A"/>
    <w:rsid w:val="007317BA"/>
    <w:rsid w:val="007B4810"/>
    <w:rsid w:val="00891EF4"/>
    <w:rsid w:val="008D087E"/>
    <w:rsid w:val="008E65FF"/>
    <w:rsid w:val="00902115"/>
    <w:rsid w:val="009B5DF6"/>
    <w:rsid w:val="00A23370"/>
    <w:rsid w:val="00AA7BA3"/>
    <w:rsid w:val="00AC77CB"/>
    <w:rsid w:val="00B11D1B"/>
    <w:rsid w:val="00B2101E"/>
    <w:rsid w:val="00B26B4B"/>
    <w:rsid w:val="00BC3FCF"/>
    <w:rsid w:val="00BC6A19"/>
    <w:rsid w:val="00CB3829"/>
    <w:rsid w:val="00EC5E16"/>
    <w:rsid w:val="00FC0F68"/>
    <w:rsid w:val="00FF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E1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EC5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B44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C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0F68"/>
  </w:style>
  <w:style w:type="paragraph" w:styleId="Footer">
    <w:name w:val="footer"/>
    <w:basedOn w:val="Normal"/>
    <w:link w:val="FooterChar"/>
    <w:uiPriority w:val="99"/>
    <w:unhideWhenUsed/>
    <w:rsid w:val="00FC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F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E1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EC5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B44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yperlink" Target="http://www.mamforce.h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3D3B8126-BA21-494E-8CF0-7FDB524E6115" TargetMode="External"/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torage\Spona_documents\Account\MAMFORCE\Strategija\Istra&#382;ivanje%20MamForce\Frekvencije_postoci_20141207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381;ana.Kandalf-Junior\Desktop\Data%20v2%20(3)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hr-HR"/>
  <c:style val="26"/>
  <c:chart>
    <c:title>
      <c:tx>
        <c:rich>
          <a:bodyPr/>
          <a:lstStyle/>
          <a:p>
            <a:pPr>
              <a:defRPr sz="1200"/>
            </a:pPr>
            <a:r>
              <a:rPr lang="hr-HR" sz="1200"/>
              <a:t>Koliko</a:t>
            </a:r>
            <a:r>
              <a:rPr lang="hr-HR" sz="1200" baseline="0"/>
              <a:t> Vaši prihodi doprinose prihodima kućanstva</a:t>
            </a:r>
            <a:endParaRPr lang="hr-HR" sz="1200"/>
          </a:p>
        </c:rich>
      </c:tx>
      <c:layout>
        <c:manualLayout>
          <c:xMode val="edge"/>
          <c:yMode val="edge"/>
          <c:x val="0.28561242344706916"/>
          <c:y val="0.10932597595559176"/>
        </c:manualLayout>
      </c:layout>
      <c:overlay val="1"/>
    </c:title>
    <c:plotArea>
      <c:layout>
        <c:manualLayout>
          <c:layoutTarget val="inner"/>
          <c:xMode val="edge"/>
          <c:yMode val="edge"/>
          <c:x val="3.8496448331770169E-2"/>
          <c:y val="5.0925925925925923E-2"/>
          <c:w val="0.83493298497505086"/>
          <c:h val="0.83309419655876438"/>
        </c:manualLayout>
      </c:layout>
      <c:barChart>
        <c:barDir val="bar"/>
        <c:grouping val="clustered"/>
        <c:ser>
          <c:idx val="0"/>
          <c:order val="0"/>
          <c:tx>
            <c:strRef>
              <c:f>izvjestaj!$G$136</c:f>
              <c:strCache>
                <c:ptCount val="1"/>
                <c:pt idx="0">
                  <c:v>Manje od 10%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sr-Latn-CS"/>
              </a:p>
            </c:txPr>
            <c:showLegendKey val="1"/>
            <c:showSerName val="1"/>
          </c:dLbls>
          <c:val>
            <c:numRef>
              <c:f>izvjestaj!$I$136</c:f>
              <c:numCache>
                <c:formatCode>0.0%</c:formatCode>
                <c:ptCount val="1"/>
                <c:pt idx="0">
                  <c:v>9.1210613598673371E-3</c:v>
                </c:pt>
              </c:numCache>
            </c:numRef>
          </c:val>
        </c:ser>
        <c:ser>
          <c:idx val="1"/>
          <c:order val="1"/>
          <c:tx>
            <c:strRef>
              <c:f>izvjestaj!$G$137</c:f>
              <c:strCache>
                <c:ptCount val="1"/>
                <c:pt idx="0">
                  <c:v>10-20%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sr-Latn-CS"/>
              </a:p>
            </c:txPr>
            <c:showLegendKey val="1"/>
            <c:showSerName val="1"/>
          </c:dLbls>
          <c:val>
            <c:numRef>
              <c:f>izvjestaj!$I$137</c:f>
              <c:numCache>
                <c:formatCode>0.0%</c:formatCode>
                <c:ptCount val="1"/>
                <c:pt idx="0">
                  <c:v>2.653399668325044E-2</c:v>
                </c:pt>
              </c:numCache>
            </c:numRef>
          </c:val>
        </c:ser>
        <c:ser>
          <c:idx val="2"/>
          <c:order val="2"/>
          <c:tx>
            <c:strRef>
              <c:f>izvjestaj!$G$138</c:f>
              <c:strCache>
                <c:ptCount val="1"/>
                <c:pt idx="0">
                  <c:v>21-30%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sr-Latn-CS"/>
              </a:p>
            </c:txPr>
            <c:showLegendKey val="1"/>
            <c:showSerName val="1"/>
          </c:dLbls>
          <c:val>
            <c:numRef>
              <c:f>izvjestaj!$I$138</c:f>
              <c:numCache>
                <c:formatCode>0.0%</c:formatCode>
                <c:ptCount val="1"/>
                <c:pt idx="0">
                  <c:v>6.7164179104477612E-2</c:v>
                </c:pt>
              </c:numCache>
            </c:numRef>
          </c:val>
        </c:ser>
        <c:ser>
          <c:idx val="3"/>
          <c:order val="3"/>
          <c:tx>
            <c:strRef>
              <c:f>izvjestaj!$G$139</c:f>
              <c:strCache>
                <c:ptCount val="1"/>
                <c:pt idx="0">
                  <c:v>31-40%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sr-Latn-CS"/>
              </a:p>
            </c:txPr>
            <c:showLegendKey val="1"/>
            <c:showSerName val="1"/>
          </c:dLbls>
          <c:val>
            <c:numRef>
              <c:f>izvjestaj!$I$139</c:f>
              <c:numCache>
                <c:formatCode>0.0%</c:formatCode>
                <c:ptCount val="1"/>
                <c:pt idx="0">
                  <c:v>0.13184079601990051</c:v>
                </c:pt>
              </c:numCache>
            </c:numRef>
          </c:val>
        </c:ser>
        <c:ser>
          <c:idx val="4"/>
          <c:order val="4"/>
          <c:tx>
            <c:strRef>
              <c:f>izvjestaj!$G$140</c:f>
              <c:strCache>
                <c:ptCount val="1"/>
                <c:pt idx="0">
                  <c:v>41-50%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sr-Latn-CS"/>
              </a:p>
            </c:txPr>
            <c:showLegendKey val="1"/>
            <c:showSerName val="1"/>
          </c:dLbls>
          <c:val>
            <c:numRef>
              <c:f>izvjestaj!$I$140</c:f>
              <c:numCache>
                <c:formatCode>0.0%</c:formatCode>
                <c:ptCount val="1"/>
                <c:pt idx="0">
                  <c:v>0.18905472636815918</c:v>
                </c:pt>
              </c:numCache>
            </c:numRef>
          </c:val>
        </c:ser>
        <c:ser>
          <c:idx val="5"/>
          <c:order val="5"/>
          <c:tx>
            <c:strRef>
              <c:f>izvjestaj!$G$141</c:f>
              <c:strCache>
                <c:ptCount val="1"/>
                <c:pt idx="0">
                  <c:v>51-60%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sr-Latn-CS"/>
              </a:p>
            </c:txPr>
            <c:showLegendKey val="1"/>
            <c:showSerName val="1"/>
          </c:dLbls>
          <c:val>
            <c:numRef>
              <c:f>izvjestaj!$I$141</c:f>
              <c:numCache>
                <c:formatCode>0.0%</c:formatCode>
                <c:ptCount val="1"/>
                <c:pt idx="0">
                  <c:v>0.20149253731343292</c:v>
                </c:pt>
              </c:numCache>
            </c:numRef>
          </c:val>
        </c:ser>
        <c:ser>
          <c:idx val="6"/>
          <c:order val="6"/>
          <c:tx>
            <c:strRef>
              <c:f>izvjestaj!$G$142</c:f>
              <c:strCache>
                <c:ptCount val="1"/>
                <c:pt idx="0">
                  <c:v>61-70%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sr-Latn-CS"/>
              </a:p>
            </c:txPr>
            <c:showLegendKey val="1"/>
            <c:showSerName val="1"/>
          </c:dLbls>
          <c:val>
            <c:numRef>
              <c:f>izvjestaj!$I$142</c:f>
              <c:numCache>
                <c:formatCode>0.0%</c:formatCode>
                <c:ptCount val="1"/>
                <c:pt idx="0">
                  <c:v>0.11857379767827529</c:v>
                </c:pt>
              </c:numCache>
            </c:numRef>
          </c:val>
        </c:ser>
        <c:ser>
          <c:idx val="7"/>
          <c:order val="7"/>
          <c:tx>
            <c:strRef>
              <c:f>izvjestaj!$G$143</c:f>
              <c:strCache>
                <c:ptCount val="1"/>
                <c:pt idx="0">
                  <c:v>71-80%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sr-Latn-CS"/>
              </a:p>
            </c:txPr>
            <c:showLegendKey val="1"/>
            <c:showSerName val="1"/>
          </c:dLbls>
          <c:val>
            <c:numRef>
              <c:f>izvjestaj!$I$143</c:f>
              <c:numCache>
                <c:formatCode>0.0%</c:formatCode>
                <c:ptCount val="1"/>
                <c:pt idx="0">
                  <c:v>8.6235489220563843E-2</c:v>
                </c:pt>
              </c:numCache>
            </c:numRef>
          </c:val>
        </c:ser>
        <c:ser>
          <c:idx val="8"/>
          <c:order val="8"/>
          <c:tx>
            <c:strRef>
              <c:f>izvjestaj!$G$144</c:f>
              <c:strCache>
                <c:ptCount val="1"/>
                <c:pt idx="0">
                  <c:v>81-90%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sr-Latn-CS"/>
              </a:p>
            </c:txPr>
            <c:showLegendKey val="1"/>
            <c:showSerName val="1"/>
          </c:dLbls>
          <c:val>
            <c:numRef>
              <c:f>izvjestaj!$I$144</c:f>
              <c:numCache>
                <c:formatCode>0.0%</c:formatCode>
                <c:ptCount val="1"/>
                <c:pt idx="0">
                  <c:v>4.3946932006633514E-2</c:v>
                </c:pt>
              </c:numCache>
            </c:numRef>
          </c:val>
        </c:ser>
        <c:ser>
          <c:idx val="9"/>
          <c:order val="9"/>
          <c:tx>
            <c:strRef>
              <c:f>izvjestaj!$G$145</c:f>
              <c:strCache>
                <c:ptCount val="1"/>
                <c:pt idx="0">
                  <c:v>91-100%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sr-Latn-CS"/>
              </a:p>
            </c:txPr>
            <c:showLegendKey val="1"/>
            <c:showSerName val="1"/>
          </c:dLbls>
          <c:val>
            <c:numRef>
              <c:f>izvjestaj!$I$145</c:f>
              <c:numCache>
                <c:formatCode>0.0%</c:formatCode>
                <c:ptCount val="1"/>
                <c:pt idx="0">
                  <c:v>0.12603648424543956</c:v>
                </c:pt>
              </c:numCache>
            </c:numRef>
          </c:val>
        </c:ser>
        <c:dLbls>
          <c:showVal val="1"/>
        </c:dLbls>
        <c:axId val="92256128"/>
        <c:axId val="110916352"/>
      </c:barChart>
      <c:catAx>
        <c:axId val="92256128"/>
        <c:scaling>
          <c:orientation val="maxMin"/>
        </c:scaling>
        <c:axPos val="l"/>
        <c:tickLblPos val="nextTo"/>
        <c:crossAx val="110916352"/>
        <c:crosses val="autoZero"/>
        <c:auto val="1"/>
        <c:lblAlgn val="ctr"/>
        <c:lblOffset val="100"/>
      </c:catAx>
      <c:valAx>
        <c:axId val="110916352"/>
        <c:scaling>
          <c:orientation val="minMax"/>
        </c:scaling>
        <c:axPos val="t"/>
        <c:majorGridlines/>
        <c:numFmt formatCode="0.0%" sourceLinked="1"/>
        <c:tickLblPos val="nextTo"/>
        <c:crossAx val="92256128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hr-HR"/>
  <c:style val="26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3.8496448331770169E-2"/>
          <c:y val="5.0925925925925923E-2"/>
          <c:w val="0.83493298497505053"/>
          <c:h val="0.83309419655876471"/>
        </c:manualLayout>
      </c:layout>
      <c:barChart>
        <c:barDir val="bar"/>
        <c:grouping val="clustered"/>
        <c:ser>
          <c:idx val="0"/>
          <c:order val="0"/>
          <c:tx>
            <c:strRef>
              <c:f>izvjestaj!$G$347</c:f>
              <c:strCache>
                <c:ptCount val="1"/>
                <c:pt idx="0">
                  <c:v>0-25%</c:v>
                </c:pt>
              </c:strCache>
            </c:strRef>
          </c:tx>
          <c:dLbls>
            <c:showLegendKey val="1"/>
            <c:showSerName val="1"/>
          </c:dLbls>
          <c:val>
            <c:numRef>
              <c:f>izvjestaj!$I$347</c:f>
              <c:numCache>
                <c:formatCode>0.0%</c:formatCode>
                <c:ptCount val="1"/>
                <c:pt idx="0">
                  <c:v>0.30182421227197392</c:v>
                </c:pt>
              </c:numCache>
            </c:numRef>
          </c:val>
        </c:ser>
        <c:ser>
          <c:idx val="1"/>
          <c:order val="1"/>
          <c:tx>
            <c:strRef>
              <c:f>izvjestaj!$G$348</c:f>
              <c:strCache>
                <c:ptCount val="1"/>
                <c:pt idx="0">
                  <c:v>26-50%</c:v>
                </c:pt>
              </c:strCache>
            </c:strRef>
          </c:tx>
          <c:dLbls>
            <c:showLegendKey val="1"/>
            <c:showSerName val="1"/>
          </c:dLbls>
          <c:val>
            <c:numRef>
              <c:f>izvjestaj!$I$348</c:f>
              <c:numCache>
                <c:formatCode>0.0%</c:formatCode>
                <c:ptCount val="1"/>
                <c:pt idx="0">
                  <c:v>0.50829187396351638</c:v>
                </c:pt>
              </c:numCache>
            </c:numRef>
          </c:val>
        </c:ser>
        <c:ser>
          <c:idx val="2"/>
          <c:order val="2"/>
          <c:tx>
            <c:strRef>
              <c:f>izvjestaj!$G$349</c:f>
              <c:strCache>
                <c:ptCount val="1"/>
                <c:pt idx="0">
                  <c:v>51-75%</c:v>
                </c:pt>
              </c:strCache>
            </c:strRef>
          </c:tx>
          <c:dLbls>
            <c:showLegendKey val="1"/>
            <c:showSerName val="1"/>
          </c:dLbls>
          <c:val>
            <c:numRef>
              <c:f>izvjestaj!$I$349</c:f>
              <c:numCache>
                <c:formatCode>0.0%</c:formatCode>
                <c:ptCount val="1"/>
                <c:pt idx="0">
                  <c:v>0.15091210613598696</c:v>
                </c:pt>
              </c:numCache>
            </c:numRef>
          </c:val>
        </c:ser>
        <c:ser>
          <c:idx val="3"/>
          <c:order val="3"/>
          <c:tx>
            <c:strRef>
              <c:f>izvjestaj!$G$350</c:f>
              <c:strCache>
                <c:ptCount val="1"/>
                <c:pt idx="0">
                  <c:v>76-100%</c:v>
                </c:pt>
              </c:strCache>
            </c:strRef>
          </c:tx>
          <c:dLbls>
            <c:showLegendKey val="1"/>
            <c:showSerName val="1"/>
          </c:dLbls>
          <c:val>
            <c:numRef>
              <c:f>izvjestaj!$I$350</c:f>
              <c:numCache>
                <c:formatCode>0.0%</c:formatCode>
                <c:ptCount val="1"/>
                <c:pt idx="0">
                  <c:v>2.736318407960199E-2</c:v>
                </c:pt>
              </c:numCache>
            </c:numRef>
          </c:val>
        </c:ser>
        <c:ser>
          <c:idx val="4"/>
          <c:order val="4"/>
          <c:tx>
            <c:strRef>
              <c:f>izvjestaj!$G$351</c:f>
              <c:strCache>
                <c:ptCount val="1"/>
                <c:pt idx="0">
                  <c:v>ostali</c:v>
                </c:pt>
              </c:strCache>
            </c:strRef>
          </c:tx>
          <c:val>
            <c:numRef>
              <c:f>izvjestaj!$I$351</c:f>
              <c:numCache>
                <c:formatCode>0.0%</c:formatCode>
                <c:ptCount val="1"/>
                <c:pt idx="0">
                  <c:v>1.1608623548922071E-2</c:v>
                </c:pt>
              </c:numCache>
            </c:numRef>
          </c:val>
        </c:ser>
        <c:dLbls>
          <c:showVal val="1"/>
        </c:dLbls>
        <c:axId val="147849984"/>
        <c:axId val="147851904"/>
      </c:barChart>
      <c:catAx>
        <c:axId val="147849984"/>
        <c:scaling>
          <c:orientation val="maxMin"/>
        </c:scaling>
        <c:axPos val="l"/>
        <c:tickLblPos val="nextTo"/>
        <c:crossAx val="147851904"/>
        <c:crosses val="autoZero"/>
        <c:auto val="1"/>
        <c:lblAlgn val="ctr"/>
        <c:lblOffset val="100"/>
      </c:catAx>
      <c:valAx>
        <c:axId val="147851904"/>
        <c:scaling>
          <c:orientation val="minMax"/>
        </c:scaling>
        <c:axPos val="t"/>
        <c:majorGridlines/>
        <c:numFmt formatCode="0.0%" sourceLinked="1"/>
        <c:tickLblPos val="nextTo"/>
        <c:crossAx val="147849984"/>
        <c:crosses val="autoZero"/>
        <c:crossBetween val="between"/>
      </c:valAx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98BFF-DC02-460B-B19E-8234067AB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Spona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dijana</cp:lastModifiedBy>
  <cp:revision>2</cp:revision>
  <dcterms:created xsi:type="dcterms:W3CDTF">2014-12-09T15:26:00Z</dcterms:created>
  <dcterms:modified xsi:type="dcterms:W3CDTF">2014-12-09T15:26:00Z</dcterms:modified>
</cp:coreProperties>
</file>